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AE8AB" w14:textId="6F7D7485" w:rsidR="005B583B" w:rsidRDefault="0055515B" w:rsidP="00B71B95">
      <w:pPr>
        <w:jc w:val="center"/>
        <w:rPr>
          <w:rFonts w:ascii="Arial" w:hAnsi="Arial" w:cs="Arial"/>
          <w:b/>
          <w:color w:val="000000" w:themeColor="text1"/>
          <w:lang w:val="es-ES"/>
        </w:rPr>
      </w:pPr>
      <w:bookmarkStart w:id="0" w:name="_GoBack"/>
      <w:r>
        <w:rPr>
          <w:rFonts w:ascii="Arial" w:hAnsi="Arial" w:cs="Arial"/>
          <w:b/>
          <w:color w:val="000000" w:themeColor="text1"/>
          <w:lang w:val="es-ES"/>
        </w:rPr>
        <w:t>Derechos económicos, sociales y culturales para garantizar vida digna a las personas</w:t>
      </w:r>
      <w:r w:rsidR="000D2B33">
        <w:rPr>
          <w:rFonts w:ascii="Arial" w:hAnsi="Arial" w:cs="Arial"/>
          <w:b/>
          <w:color w:val="000000" w:themeColor="text1"/>
          <w:lang w:val="es-ES"/>
        </w:rPr>
        <w:t xml:space="preserve"> </w:t>
      </w:r>
      <w:r>
        <w:rPr>
          <w:rFonts w:ascii="Arial" w:hAnsi="Arial" w:cs="Arial"/>
          <w:b/>
          <w:color w:val="000000" w:themeColor="text1"/>
          <w:lang w:val="es-ES"/>
        </w:rPr>
        <w:t>LGBT en contexto</w:t>
      </w:r>
      <w:r w:rsidR="002E5EE4">
        <w:rPr>
          <w:rFonts w:ascii="Arial" w:hAnsi="Arial" w:cs="Arial"/>
          <w:b/>
          <w:color w:val="000000" w:themeColor="text1"/>
          <w:lang w:val="es-ES"/>
        </w:rPr>
        <w:t>s</w:t>
      </w:r>
      <w:r>
        <w:rPr>
          <w:rFonts w:ascii="Arial" w:hAnsi="Arial" w:cs="Arial"/>
          <w:b/>
          <w:color w:val="000000" w:themeColor="text1"/>
          <w:lang w:val="es-ES"/>
        </w:rPr>
        <w:t xml:space="preserve"> </w:t>
      </w:r>
      <w:r w:rsidR="00D42D74">
        <w:rPr>
          <w:rFonts w:ascii="Arial" w:hAnsi="Arial" w:cs="Arial"/>
          <w:b/>
          <w:color w:val="000000" w:themeColor="text1"/>
          <w:lang w:val="es-ES"/>
        </w:rPr>
        <w:t>afrodescendientes</w:t>
      </w:r>
      <w:r>
        <w:rPr>
          <w:rFonts w:ascii="Arial" w:hAnsi="Arial" w:cs="Arial"/>
          <w:b/>
          <w:color w:val="000000" w:themeColor="text1"/>
          <w:lang w:val="es-ES"/>
        </w:rPr>
        <w:t xml:space="preserve"> e indígenas en Colombia</w:t>
      </w:r>
    </w:p>
    <w:bookmarkEnd w:id="0"/>
    <w:p w14:paraId="2B924DD9" w14:textId="77777777" w:rsidR="0055515B" w:rsidRPr="0055515B" w:rsidRDefault="0055515B" w:rsidP="00B71B95">
      <w:pPr>
        <w:jc w:val="center"/>
        <w:rPr>
          <w:rFonts w:ascii="Arial" w:hAnsi="Arial" w:cs="Arial"/>
          <w:i/>
          <w:color w:val="000000" w:themeColor="text1"/>
          <w:sz w:val="20"/>
          <w:szCs w:val="20"/>
          <w:lang w:val="es-ES"/>
        </w:rPr>
      </w:pPr>
    </w:p>
    <w:p w14:paraId="5ECE7E37" w14:textId="77777777" w:rsidR="005B583B" w:rsidRPr="00275118" w:rsidRDefault="005B583B" w:rsidP="000513A7">
      <w:pPr>
        <w:jc w:val="both"/>
        <w:rPr>
          <w:rFonts w:ascii="Arial" w:hAnsi="Arial" w:cs="Arial"/>
          <w:b/>
          <w:color w:val="000000" w:themeColor="text1"/>
          <w:lang w:val="es-ES"/>
        </w:rPr>
      </w:pPr>
    </w:p>
    <w:p w14:paraId="3E7FEE37" w14:textId="15EC577D" w:rsidR="00AA364E" w:rsidRPr="00275118" w:rsidRDefault="00AA364E" w:rsidP="000513A7">
      <w:pPr>
        <w:jc w:val="both"/>
        <w:rPr>
          <w:rFonts w:ascii="Arial" w:hAnsi="Arial" w:cs="Arial"/>
          <w:color w:val="000000" w:themeColor="text1"/>
          <w:lang w:val="es-ES"/>
        </w:rPr>
      </w:pPr>
      <w:r w:rsidRPr="00275118">
        <w:rPr>
          <w:rFonts w:ascii="Arial" w:hAnsi="Arial" w:cs="Arial"/>
          <w:color w:val="000000" w:themeColor="text1"/>
          <w:lang w:val="es-ES"/>
        </w:rPr>
        <w:t xml:space="preserve">Los Derechos </w:t>
      </w:r>
      <w:r w:rsidR="0095135C" w:rsidRPr="00275118">
        <w:rPr>
          <w:rFonts w:ascii="Arial" w:hAnsi="Arial" w:cs="Arial"/>
          <w:color w:val="000000" w:themeColor="text1"/>
          <w:lang w:val="es-ES"/>
        </w:rPr>
        <w:t>Económicos</w:t>
      </w:r>
      <w:r w:rsidRPr="00275118">
        <w:rPr>
          <w:rFonts w:ascii="Arial" w:hAnsi="Arial" w:cs="Arial"/>
          <w:color w:val="000000" w:themeColor="text1"/>
          <w:lang w:val="es-ES"/>
        </w:rPr>
        <w:t>, Sociales y</w:t>
      </w:r>
      <w:r w:rsidR="000D2B33">
        <w:rPr>
          <w:rFonts w:ascii="Arial" w:hAnsi="Arial" w:cs="Arial"/>
          <w:color w:val="000000" w:themeColor="text1"/>
          <w:lang w:val="es-ES"/>
        </w:rPr>
        <w:t xml:space="preserve"> </w:t>
      </w:r>
      <w:r w:rsidRPr="00275118">
        <w:rPr>
          <w:rFonts w:ascii="Arial" w:hAnsi="Arial" w:cs="Arial"/>
          <w:color w:val="000000" w:themeColor="text1"/>
          <w:lang w:val="es-ES"/>
        </w:rPr>
        <w:t>Culturales (DESC) son</w:t>
      </w:r>
      <w:r w:rsidR="000D2B33">
        <w:rPr>
          <w:rFonts w:ascii="Arial" w:hAnsi="Arial" w:cs="Arial"/>
          <w:color w:val="000000" w:themeColor="text1"/>
          <w:lang w:val="es-ES"/>
        </w:rPr>
        <w:t>,</w:t>
      </w:r>
      <w:r w:rsidRPr="00275118">
        <w:rPr>
          <w:rFonts w:ascii="Arial" w:hAnsi="Arial" w:cs="Arial"/>
          <w:color w:val="000000" w:themeColor="text1"/>
          <w:lang w:val="es-ES"/>
        </w:rPr>
        <w:t xml:space="preserve"> en términos positivos, la nominación de derechos que permiten medir y garantizar e</w:t>
      </w:r>
      <w:r w:rsidR="007A5F82" w:rsidRPr="00275118">
        <w:rPr>
          <w:rFonts w:ascii="Arial" w:hAnsi="Arial" w:cs="Arial"/>
          <w:color w:val="000000" w:themeColor="text1"/>
          <w:lang w:val="es-ES"/>
        </w:rPr>
        <w:t xml:space="preserve">l acceso de todas las personas </w:t>
      </w:r>
      <w:r w:rsidRPr="00275118">
        <w:rPr>
          <w:rFonts w:ascii="Arial" w:hAnsi="Arial" w:cs="Arial"/>
          <w:color w:val="000000" w:themeColor="text1"/>
          <w:lang w:val="es-ES"/>
        </w:rPr>
        <w:t>en sus territorios</w:t>
      </w:r>
      <w:r w:rsidR="007A5F82" w:rsidRPr="00275118">
        <w:rPr>
          <w:rFonts w:ascii="Arial" w:hAnsi="Arial" w:cs="Arial"/>
          <w:color w:val="000000" w:themeColor="text1"/>
          <w:lang w:val="es-ES"/>
        </w:rPr>
        <w:t xml:space="preserve"> a </w:t>
      </w:r>
      <w:r w:rsidRPr="00275118">
        <w:rPr>
          <w:rFonts w:ascii="Arial" w:hAnsi="Arial" w:cs="Arial"/>
          <w:color w:val="000000" w:themeColor="text1"/>
          <w:lang w:val="es-ES"/>
        </w:rPr>
        <w:t>una vida en condiciones sociales, económicas y culturales dignas</w:t>
      </w:r>
      <w:r w:rsidR="000D2B33">
        <w:rPr>
          <w:rFonts w:ascii="Arial" w:hAnsi="Arial" w:cs="Arial"/>
          <w:color w:val="000000" w:themeColor="text1"/>
          <w:lang w:val="es-ES"/>
        </w:rPr>
        <w:t>,</w:t>
      </w:r>
      <w:r w:rsidRPr="00275118">
        <w:rPr>
          <w:rFonts w:ascii="Arial" w:hAnsi="Arial" w:cs="Arial"/>
          <w:color w:val="000000" w:themeColor="text1"/>
          <w:lang w:val="es-ES"/>
        </w:rPr>
        <w:t xml:space="preserve"> que </w:t>
      </w:r>
      <w:r w:rsidR="00384093" w:rsidRPr="00275118">
        <w:rPr>
          <w:rFonts w:ascii="Arial" w:hAnsi="Arial" w:cs="Arial"/>
          <w:color w:val="000000" w:themeColor="text1"/>
          <w:lang w:val="es-ES"/>
        </w:rPr>
        <w:t>permitan</w:t>
      </w:r>
      <w:r w:rsidRPr="00275118">
        <w:rPr>
          <w:rFonts w:ascii="Arial" w:hAnsi="Arial" w:cs="Arial"/>
          <w:color w:val="000000" w:themeColor="text1"/>
          <w:lang w:val="es-ES"/>
        </w:rPr>
        <w:t xml:space="preserve"> el desarrollo integral y armónico</w:t>
      </w:r>
      <w:r w:rsidR="00384093" w:rsidRPr="00275118">
        <w:rPr>
          <w:rFonts w:ascii="Arial" w:hAnsi="Arial" w:cs="Arial"/>
          <w:color w:val="000000" w:themeColor="text1"/>
          <w:lang w:val="es-ES"/>
        </w:rPr>
        <w:t xml:space="preserve"> de sus proyectos de vida</w:t>
      </w:r>
      <w:r w:rsidR="000D2B33">
        <w:rPr>
          <w:rFonts w:ascii="Arial" w:hAnsi="Arial" w:cs="Arial"/>
          <w:color w:val="000000" w:themeColor="text1"/>
          <w:lang w:val="es-ES"/>
        </w:rPr>
        <w:t>,</w:t>
      </w:r>
      <w:r w:rsidR="00384093" w:rsidRPr="00275118">
        <w:rPr>
          <w:rFonts w:ascii="Arial" w:hAnsi="Arial" w:cs="Arial"/>
          <w:color w:val="000000" w:themeColor="text1"/>
          <w:lang w:val="es-ES"/>
        </w:rPr>
        <w:t xml:space="preserve"> con un </w:t>
      </w:r>
      <w:r w:rsidR="00C16D2A" w:rsidRPr="00275118">
        <w:rPr>
          <w:rFonts w:ascii="Arial" w:hAnsi="Arial" w:cs="Arial"/>
          <w:color w:val="000000" w:themeColor="text1"/>
          <w:lang w:val="es-ES"/>
        </w:rPr>
        <w:t>Estado respetuoso</w:t>
      </w:r>
      <w:r w:rsidRPr="00275118">
        <w:rPr>
          <w:rFonts w:ascii="Arial" w:hAnsi="Arial" w:cs="Arial"/>
          <w:color w:val="000000" w:themeColor="text1"/>
          <w:lang w:val="es-ES"/>
        </w:rPr>
        <w:t xml:space="preserve"> de la privacidad y </w:t>
      </w:r>
      <w:r w:rsidR="00384093" w:rsidRPr="00275118">
        <w:rPr>
          <w:rFonts w:ascii="Arial" w:hAnsi="Arial" w:cs="Arial"/>
          <w:color w:val="000000" w:themeColor="text1"/>
          <w:lang w:val="es-ES"/>
        </w:rPr>
        <w:t>garantista</w:t>
      </w:r>
      <w:r w:rsidRPr="00275118">
        <w:rPr>
          <w:rFonts w:ascii="Arial" w:hAnsi="Arial" w:cs="Arial"/>
          <w:color w:val="000000" w:themeColor="text1"/>
          <w:lang w:val="es-ES"/>
        </w:rPr>
        <w:t xml:space="preserve"> de</w:t>
      </w:r>
      <w:r w:rsidR="000D2B33">
        <w:rPr>
          <w:rFonts w:ascii="Arial" w:hAnsi="Arial" w:cs="Arial"/>
          <w:color w:val="000000" w:themeColor="text1"/>
          <w:lang w:val="es-ES"/>
        </w:rPr>
        <w:t xml:space="preserve"> </w:t>
      </w:r>
      <w:r w:rsidRPr="00275118">
        <w:rPr>
          <w:rFonts w:ascii="Arial" w:hAnsi="Arial" w:cs="Arial"/>
          <w:color w:val="000000" w:themeColor="text1"/>
          <w:lang w:val="es-ES"/>
        </w:rPr>
        <w:t xml:space="preserve">la </w:t>
      </w:r>
      <w:r w:rsidR="00384093" w:rsidRPr="00275118">
        <w:rPr>
          <w:rFonts w:ascii="Arial" w:hAnsi="Arial" w:cs="Arial"/>
          <w:color w:val="000000" w:themeColor="text1"/>
          <w:lang w:val="es-ES"/>
        </w:rPr>
        <w:t>ciudadanía</w:t>
      </w:r>
      <w:r w:rsidR="007A5F82" w:rsidRPr="00275118">
        <w:rPr>
          <w:rFonts w:ascii="Arial" w:hAnsi="Arial" w:cs="Arial"/>
          <w:color w:val="000000" w:themeColor="text1"/>
          <w:lang w:val="es-ES"/>
        </w:rPr>
        <w:t xml:space="preserve"> plena de sus miembros. E</w:t>
      </w:r>
      <w:r w:rsidRPr="00275118">
        <w:rPr>
          <w:rFonts w:ascii="Arial" w:hAnsi="Arial" w:cs="Arial"/>
          <w:color w:val="000000" w:themeColor="text1"/>
          <w:lang w:val="es-ES"/>
        </w:rPr>
        <w:t>sto se ref</w:t>
      </w:r>
      <w:r w:rsidR="00384093" w:rsidRPr="00275118">
        <w:rPr>
          <w:rFonts w:ascii="Arial" w:hAnsi="Arial" w:cs="Arial"/>
          <w:color w:val="000000" w:themeColor="text1"/>
          <w:lang w:val="es-ES"/>
        </w:rPr>
        <w:t>leja en acciones concretas como: acceder a educación de calidad,</w:t>
      </w:r>
      <w:r w:rsidR="000D2B33">
        <w:rPr>
          <w:rFonts w:ascii="Arial" w:hAnsi="Arial" w:cs="Arial"/>
          <w:color w:val="000000" w:themeColor="text1"/>
          <w:lang w:val="es-ES"/>
        </w:rPr>
        <w:t xml:space="preserve"> </w:t>
      </w:r>
      <w:r w:rsidR="00384093" w:rsidRPr="00275118">
        <w:rPr>
          <w:rFonts w:ascii="Arial" w:hAnsi="Arial" w:cs="Arial"/>
          <w:color w:val="000000" w:themeColor="text1"/>
          <w:lang w:val="es-ES"/>
        </w:rPr>
        <w:t xml:space="preserve">obtener un trabajo decente, </w:t>
      </w:r>
      <w:r w:rsidR="007A5F82" w:rsidRPr="00275118">
        <w:rPr>
          <w:rFonts w:ascii="Arial" w:hAnsi="Arial" w:cs="Arial"/>
          <w:color w:val="000000" w:themeColor="text1"/>
          <w:lang w:val="es-ES"/>
        </w:rPr>
        <w:t>atención</w:t>
      </w:r>
      <w:r w:rsidR="000D2B33">
        <w:rPr>
          <w:rFonts w:ascii="Arial" w:hAnsi="Arial" w:cs="Arial"/>
          <w:color w:val="000000" w:themeColor="text1"/>
          <w:lang w:val="es-ES"/>
        </w:rPr>
        <w:t xml:space="preserve"> </w:t>
      </w:r>
      <w:r w:rsidR="002E5EE4">
        <w:rPr>
          <w:rFonts w:ascii="Arial" w:hAnsi="Arial" w:cs="Arial"/>
          <w:color w:val="000000" w:themeColor="text1"/>
          <w:lang w:val="es-ES"/>
        </w:rPr>
        <w:t>ó</w:t>
      </w:r>
      <w:r w:rsidR="007A5F82" w:rsidRPr="00275118">
        <w:rPr>
          <w:rFonts w:ascii="Arial" w:hAnsi="Arial" w:cs="Arial"/>
          <w:color w:val="000000" w:themeColor="text1"/>
          <w:lang w:val="es-ES"/>
        </w:rPr>
        <w:t xml:space="preserve">ptima </w:t>
      </w:r>
      <w:r w:rsidR="00384093" w:rsidRPr="00275118">
        <w:rPr>
          <w:rFonts w:ascii="Arial" w:hAnsi="Arial" w:cs="Arial"/>
          <w:color w:val="000000" w:themeColor="text1"/>
          <w:lang w:val="es-ES"/>
        </w:rPr>
        <w:t xml:space="preserve">en el sistema de salud, </w:t>
      </w:r>
      <w:r w:rsidRPr="00275118">
        <w:rPr>
          <w:rFonts w:ascii="Arial" w:hAnsi="Arial" w:cs="Arial"/>
          <w:color w:val="000000" w:themeColor="text1"/>
          <w:lang w:val="es-ES"/>
        </w:rPr>
        <w:t>aliment</w:t>
      </w:r>
      <w:r w:rsidR="00384093" w:rsidRPr="00275118">
        <w:rPr>
          <w:rFonts w:ascii="Arial" w:hAnsi="Arial" w:cs="Arial"/>
          <w:color w:val="000000" w:themeColor="text1"/>
          <w:lang w:val="es-ES"/>
        </w:rPr>
        <w:t>ación necesaria como derecho</w:t>
      </w:r>
      <w:r w:rsidR="000D2B33">
        <w:rPr>
          <w:rFonts w:ascii="Arial" w:hAnsi="Arial" w:cs="Arial"/>
          <w:color w:val="000000" w:themeColor="text1"/>
          <w:lang w:val="es-ES"/>
        </w:rPr>
        <w:t>,</w:t>
      </w:r>
      <w:r w:rsidR="00384093" w:rsidRPr="00275118">
        <w:rPr>
          <w:rFonts w:ascii="Arial" w:hAnsi="Arial" w:cs="Arial"/>
          <w:color w:val="000000" w:themeColor="text1"/>
          <w:lang w:val="es-ES"/>
        </w:rPr>
        <w:t xml:space="preserve"> </w:t>
      </w:r>
      <w:r w:rsidRPr="00275118">
        <w:rPr>
          <w:rFonts w:ascii="Arial" w:hAnsi="Arial" w:cs="Arial"/>
          <w:color w:val="000000" w:themeColor="text1"/>
          <w:lang w:val="es-ES"/>
        </w:rPr>
        <w:t>disfrutar del ag</w:t>
      </w:r>
      <w:r w:rsidR="00384093" w:rsidRPr="00275118">
        <w:rPr>
          <w:rFonts w:ascii="Arial" w:hAnsi="Arial" w:cs="Arial"/>
          <w:color w:val="000000" w:themeColor="text1"/>
          <w:lang w:val="es-ES"/>
        </w:rPr>
        <w:t>ua como</w:t>
      </w:r>
      <w:r w:rsidR="007A5F82" w:rsidRPr="00275118">
        <w:rPr>
          <w:rFonts w:ascii="Arial" w:hAnsi="Arial" w:cs="Arial"/>
          <w:color w:val="000000" w:themeColor="text1"/>
          <w:lang w:val="es-ES"/>
        </w:rPr>
        <w:t xml:space="preserve"> mínimo vital, </w:t>
      </w:r>
      <w:r w:rsidR="00384093" w:rsidRPr="00275118">
        <w:rPr>
          <w:rFonts w:ascii="Arial" w:hAnsi="Arial" w:cs="Arial"/>
          <w:color w:val="000000" w:themeColor="text1"/>
          <w:lang w:val="es-ES"/>
        </w:rPr>
        <w:t>gozar</w:t>
      </w:r>
      <w:r w:rsidRPr="00275118">
        <w:rPr>
          <w:rFonts w:ascii="Arial" w:hAnsi="Arial" w:cs="Arial"/>
          <w:color w:val="000000" w:themeColor="text1"/>
          <w:lang w:val="es-ES"/>
        </w:rPr>
        <w:t xml:space="preserve"> d</w:t>
      </w:r>
      <w:r w:rsidR="00384093" w:rsidRPr="00275118">
        <w:rPr>
          <w:rFonts w:ascii="Arial" w:hAnsi="Arial" w:cs="Arial"/>
          <w:color w:val="000000" w:themeColor="text1"/>
          <w:lang w:val="es-ES"/>
        </w:rPr>
        <w:t>e un medio ambiente saludable,</w:t>
      </w:r>
      <w:r w:rsidRPr="00275118">
        <w:rPr>
          <w:rFonts w:ascii="Arial" w:hAnsi="Arial" w:cs="Arial"/>
          <w:color w:val="000000" w:themeColor="text1"/>
          <w:lang w:val="es-ES"/>
        </w:rPr>
        <w:t xml:space="preserve"> tener mecanismos </w:t>
      </w:r>
      <w:r w:rsidR="00384093" w:rsidRPr="00275118">
        <w:rPr>
          <w:rFonts w:ascii="Arial" w:hAnsi="Arial" w:cs="Arial"/>
          <w:color w:val="000000" w:themeColor="text1"/>
          <w:lang w:val="es-ES"/>
        </w:rPr>
        <w:t xml:space="preserve">de seguridad integral, </w:t>
      </w:r>
      <w:r w:rsidRPr="00275118">
        <w:rPr>
          <w:rFonts w:ascii="Arial" w:hAnsi="Arial" w:cs="Arial"/>
          <w:color w:val="000000" w:themeColor="text1"/>
          <w:lang w:val="es-ES"/>
        </w:rPr>
        <w:t>poder tener una vivienda digna y</w:t>
      </w:r>
      <w:r w:rsidR="000D2B33">
        <w:rPr>
          <w:rFonts w:ascii="Arial" w:hAnsi="Arial" w:cs="Arial"/>
          <w:color w:val="000000" w:themeColor="text1"/>
          <w:lang w:val="es-ES"/>
        </w:rPr>
        <w:t xml:space="preserve"> </w:t>
      </w:r>
      <w:r w:rsidRPr="00275118">
        <w:rPr>
          <w:rFonts w:ascii="Arial" w:hAnsi="Arial" w:cs="Arial"/>
          <w:color w:val="000000" w:themeColor="text1"/>
          <w:lang w:val="es-ES"/>
        </w:rPr>
        <w:t xml:space="preserve">acceder a espacios culturales </w:t>
      </w:r>
      <w:r w:rsidR="00C16D2A" w:rsidRPr="00275118">
        <w:rPr>
          <w:rFonts w:ascii="Arial" w:hAnsi="Arial" w:cs="Arial"/>
          <w:color w:val="000000" w:themeColor="text1"/>
          <w:lang w:val="es-ES"/>
        </w:rPr>
        <w:t xml:space="preserve">y lúdicos </w:t>
      </w:r>
      <w:r w:rsidRPr="00275118">
        <w:rPr>
          <w:rFonts w:ascii="Arial" w:hAnsi="Arial" w:cs="Arial"/>
          <w:color w:val="000000" w:themeColor="text1"/>
          <w:lang w:val="es-ES"/>
        </w:rPr>
        <w:t>sin discriminación.</w:t>
      </w:r>
    </w:p>
    <w:p w14:paraId="691B6A73" w14:textId="77777777" w:rsidR="00AA364E" w:rsidRPr="00275118" w:rsidRDefault="00AA364E" w:rsidP="000513A7">
      <w:pPr>
        <w:jc w:val="both"/>
        <w:rPr>
          <w:rFonts w:ascii="Arial" w:hAnsi="Arial" w:cs="Arial"/>
          <w:color w:val="000000" w:themeColor="text1"/>
          <w:lang w:val="es-ES"/>
        </w:rPr>
      </w:pPr>
    </w:p>
    <w:p w14:paraId="08891D0A" w14:textId="0597A4BD" w:rsidR="00AA364E" w:rsidRPr="00275118" w:rsidRDefault="00AA364E" w:rsidP="00AA364E">
      <w:pPr>
        <w:spacing w:after="150"/>
        <w:jc w:val="both"/>
        <w:rPr>
          <w:rFonts w:ascii="Arial" w:eastAsia="Times New Roman" w:hAnsi="Arial" w:cs="Arial"/>
          <w:color w:val="000000" w:themeColor="text1"/>
          <w:lang w:val="es-ES" w:eastAsia="es-ES"/>
        </w:rPr>
      </w:pPr>
      <w:r w:rsidRPr="00275118">
        <w:rPr>
          <w:rFonts w:ascii="Arial" w:hAnsi="Arial" w:cs="Arial"/>
          <w:color w:val="000000" w:themeColor="text1"/>
          <w:lang w:val="es-ES"/>
        </w:rPr>
        <w:t xml:space="preserve">Si bien desde la </w:t>
      </w:r>
      <w:r w:rsidR="00384093" w:rsidRPr="00275118">
        <w:rPr>
          <w:rFonts w:ascii="Arial" w:hAnsi="Arial" w:cs="Arial"/>
          <w:color w:val="000000" w:themeColor="text1"/>
          <w:lang w:val="es-ES"/>
        </w:rPr>
        <w:t>concepción</w:t>
      </w:r>
      <w:r w:rsidR="000D2B33">
        <w:rPr>
          <w:rFonts w:ascii="Arial" w:hAnsi="Arial" w:cs="Arial"/>
          <w:color w:val="000000" w:themeColor="text1"/>
          <w:lang w:val="es-ES"/>
        </w:rPr>
        <w:t xml:space="preserve"> moderna de los derechos</w:t>
      </w:r>
      <w:r w:rsidRPr="00275118">
        <w:rPr>
          <w:rFonts w:ascii="Arial" w:hAnsi="Arial" w:cs="Arial"/>
          <w:color w:val="000000" w:themeColor="text1"/>
          <w:lang w:val="es-ES"/>
        </w:rPr>
        <w:t xml:space="preserve"> se propuso un proceso </w:t>
      </w:r>
      <w:r w:rsidR="00384093" w:rsidRPr="00275118">
        <w:rPr>
          <w:rFonts w:ascii="Arial" w:hAnsi="Arial" w:cs="Arial"/>
          <w:color w:val="000000" w:themeColor="text1"/>
          <w:lang w:val="es-ES"/>
        </w:rPr>
        <w:t>jerárquico</w:t>
      </w:r>
      <w:r w:rsidRPr="00275118">
        <w:rPr>
          <w:rFonts w:ascii="Arial" w:hAnsi="Arial" w:cs="Arial"/>
          <w:color w:val="000000" w:themeColor="text1"/>
          <w:lang w:val="es-ES"/>
        </w:rPr>
        <w:t xml:space="preserve"> </w:t>
      </w:r>
      <w:r w:rsidR="002E5EE4">
        <w:rPr>
          <w:rFonts w:ascii="Arial" w:hAnsi="Arial" w:cs="Arial"/>
          <w:color w:val="000000" w:themeColor="text1"/>
          <w:lang w:val="es-ES"/>
        </w:rPr>
        <w:t>de e</w:t>
      </w:r>
      <w:r w:rsidR="00384093" w:rsidRPr="00275118">
        <w:rPr>
          <w:rFonts w:ascii="Arial" w:hAnsi="Arial" w:cs="Arial"/>
          <w:color w:val="000000" w:themeColor="text1"/>
          <w:lang w:val="es-ES"/>
        </w:rPr>
        <w:t xml:space="preserve">stos, </w:t>
      </w:r>
      <w:r w:rsidRPr="00275118">
        <w:rPr>
          <w:rFonts w:ascii="Arial" w:hAnsi="Arial" w:cs="Arial"/>
          <w:color w:val="000000" w:themeColor="text1"/>
          <w:lang w:val="es-ES"/>
        </w:rPr>
        <w:t>por aparecer primero</w:t>
      </w:r>
      <w:r w:rsidR="00384093" w:rsidRPr="00275118">
        <w:rPr>
          <w:rFonts w:ascii="Arial" w:hAnsi="Arial" w:cs="Arial"/>
          <w:color w:val="000000" w:themeColor="text1"/>
          <w:lang w:val="es-ES"/>
        </w:rPr>
        <w:t xml:space="preserve"> – en la historia -</w:t>
      </w:r>
      <w:r w:rsidRPr="00275118">
        <w:rPr>
          <w:rFonts w:ascii="Arial" w:hAnsi="Arial" w:cs="Arial"/>
          <w:color w:val="000000" w:themeColor="text1"/>
          <w:lang w:val="es-ES"/>
        </w:rPr>
        <w:t xml:space="preserve"> las luchas por los derechos</w:t>
      </w:r>
      <w:r w:rsidR="000D2B33">
        <w:rPr>
          <w:rFonts w:ascii="Arial" w:hAnsi="Arial" w:cs="Arial"/>
          <w:color w:val="000000" w:themeColor="text1"/>
          <w:lang w:val="es-ES"/>
        </w:rPr>
        <w:t xml:space="preserve"> </w:t>
      </w:r>
      <w:r w:rsidRPr="00275118">
        <w:rPr>
          <w:rFonts w:ascii="Arial" w:hAnsi="Arial" w:cs="Arial"/>
          <w:color w:val="000000" w:themeColor="text1"/>
          <w:lang w:val="es-ES"/>
        </w:rPr>
        <w:t xml:space="preserve">civiles y políticos, luego </w:t>
      </w:r>
      <w:r w:rsidR="00384093" w:rsidRPr="00275118">
        <w:rPr>
          <w:rFonts w:ascii="Arial" w:hAnsi="Arial" w:cs="Arial"/>
          <w:color w:val="000000" w:themeColor="text1"/>
          <w:lang w:val="es-ES"/>
        </w:rPr>
        <w:t>los DESC</w:t>
      </w:r>
      <w:r w:rsidRPr="00275118">
        <w:rPr>
          <w:rFonts w:ascii="Arial" w:hAnsi="Arial" w:cs="Arial"/>
          <w:color w:val="000000" w:themeColor="text1"/>
          <w:lang w:val="es-ES"/>
        </w:rPr>
        <w:t xml:space="preserve"> y más adelante</w:t>
      </w:r>
      <w:r w:rsidR="000D2B33">
        <w:rPr>
          <w:rFonts w:ascii="Arial" w:hAnsi="Arial" w:cs="Arial"/>
          <w:color w:val="000000" w:themeColor="text1"/>
          <w:lang w:val="es-ES"/>
        </w:rPr>
        <w:t xml:space="preserve"> </w:t>
      </w:r>
      <w:r w:rsidRPr="00275118">
        <w:rPr>
          <w:rFonts w:ascii="Arial" w:hAnsi="Arial" w:cs="Arial"/>
          <w:color w:val="000000" w:themeColor="text1"/>
          <w:lang w:val="es-ES"/>
        </w:rPr>
        <w:t>los derechos</w:t>
      </w:r>
      <w:r w:rsidR="00384093" w:rsidRPr="00275118">
        <w:rPr>
          <w:rFonts w:ascii="Arial" w:hAnsi="Arial" w:cs="Arial"/>
          <w:color w:val="000000" w:themeColor="text1"/>
          <w:lang w:val="es-ES"/>
        </w:rPr>
        <w:t xml:space="preserve"> de conectividad</w:t>
      </w:r>
      <w:r w:rsidRPr="00275118">
        <w:rPr>
          <w:rFonts w:ascii="Arial" w:hAnsi="Arial" w:cs="Arial"/>
          <w:color w:val="000000" w:themeColor="text1"/>
          <w:lang w:val="es-ES"/>
        </w:rPr>
        <w:t xml:space="preserve"> llevándonos</w:t>
      </w:r>
      <w:r w:rsidR="000D2B33">
        <w:rPr>
          <w:rFonts w:ascii="Arial" w:hAnsi="Arial" w:cs="Arial"/>
          <w:color w:val="000000" w:themeColor="text1"/>
          <w:lang w:val="es-ES"/>
        </w:rPr>
        <w:t xml:space="preserve"> a </w:t>
      </w:r>
      <w:r w:rsidR="00384093" w:rsidRPr="00275118">
        <w:rPr>
          <w:rFonts w:ascii="Arial" w:hAnsi="Arial" w:cs="Arial"/>
          <w:color w:val="000000" w:themeColor="text1"/>
          <w:lang w:val="es-ES"/>
        </w:rPr>
        <w:t>hablar</w:t>
      </w:r>
      <w:r w:rsidRPr="00275118">
        <w:rPr>
          <w:rFonts w:ascii="Arial" w:hAnsi="Arial" w:cs="Arial"/>
          <w:color w:val="000000" w:themeColor="text1"/>
          <w:lang w:val="es-ES"/>
        </w:rPr>
        <w:t xml:space="preserve"> de </w:t>
      </w:r>
      <w:r w:rsidR="00384093" w:rsidRPr="00275118">
        <w:rPr>
          <w:rFonts w:ascii="Arial" w:hAnsi="Arial" w:cs="Arial"/>
          <w:color w:val="000000" w:themeColor="text1"/>
          <w:lang w:val="es-ES"/>
        </w:rPr>
        <w:t>“</w:t>
      </w:r>
      <w:r w:rsidRPr="00275118">
        <w:rPr>
          <w:rFonts w:ascii="Arial" w:hAnsi="Arial" w:cs="Arial"/>
          <w:color w:val="000000" w:themeColor="text1"/>
          <w:lang w:val="es-ES"/>
        </w:rPr>
        <w:t>generaciones de derechos</w:t>
      </w:r>
      <w:r w:rsidR="00384093" w:rsidRPr="00275118">
        <w:rPr>
          <w:rFonts w:ascii="Arial" w:hAnsi="Arial" w:cs="Arial"/>
          <w:color w:val="000000" w:themeColor="text1"/>
          <w:lang w:val="es-ES"/>
        </w:rPr>
        <w:t>”</w:t>
      </w:r>
      <w:r w:rsidR="000D2B33">
        <w:rPr>
          <w:rFonts w:ascii="Arial" w:hAnsi="Arial" w:cs="Arial"/>
          <w:color w:val="000000" w:themeColor="text1"/>
          <w:lang w:val="es-ES"/>
        </w:rPr>
        <w:t>,</w:t>
      </w:r>
      <w:r w:rsidRPr="00275118">
        <w:rPr>
          <w:rFonts w:ascii="Arial" w:hAnsi="Arial" w:cs="Arial"/>
          <w:color w:val="000000" w:themeColor="text1"/>
          <w:lang w:val="es-ES"/>
        </w:rPr>
        <w:t xml:space="preserve"> hoy, tanto el Estado como</w:t>
      </w:r>
      <w:r w:rsidR="000D2B33">
        <w:rPr>
          <w:rFonts w:ascii="Arial" w:hAnsi="Arial" w:cs="Arial"/>
          <w:color w:val="000000" w:themeColor="text1"/>
          <w:lang w:val="es-ES"/>
        </w:rPr>
        <w:t xml:space="preserve"> </w:t>
      </w:r>
      <w:r w:rsidRPr="00275118">
        <w:rPr>
          <w:rFonts w:ascii="Arial" w:hAnsi="Arial" w:cs="Arial"/>
          <w:color w:val="000000" w:themeColor="text1"/>
          <w:lang w:val="es-ES"/>
        </w:rPr>
        <w:t>garante y la sociedad civil en proceso de reclamación de ellos, entiende</w:t>
      </w:r>
      <w:r w:rsidR="000D2B33">
        <w:rPr>
          <w:rFonts w:ascii="Arial" w:hAnsi="Arial" w:cs="Arial"/>
          <w:color w:val="000000" w:themeColor="text1"/>
          <w:lang w:val="es-ES"/>
        </w:rPr>
        <w:t>n</w:t>
      </w:r>
      <w:r w:rsidRPr="00275118">
        <w:rPr>
          <w:rFonts w:ascii="Arial" w:hAnsi="Arial" w:cs="Arial"/>
          <w:color w:val="000000" w:themeColor="text1"/>
          <w:lang w:val="es-ES"/>
        </w:rPr>
        <w:t xml:space="preserve"> que para tener </w:t>
      </w:r>
      <w:r w:rsidR="00384093" w:rsidRPr="00275118">
        <w:rPr>
          <w:rFonts w:ascii="Arial" w:hAnsi="Arial" w:cs="Arial"/>
          <w:color w:val="000000" w:themeColor="text1"/>
          <w:lang w:val="es-ES"/>
        </w:rPr>
        <w:t>condiciones</w:t>
      </w:r>
      <w:r w:rsidRPr="00275118">
        <w:rPr>
          <w:rFonts w:ascii="Arial" w:hAnsi="Arial" w:cs="Arial"/>
          <w:color w:val="000000" w:themeColor="text1"/>
          <w:lang w:val="es-ES"/>
        </w:rPr>
        <w:t xml:space="preserve"> de vida dig</w:t>
      </w:r>
      <w:r w:rsidR="00C16D2A" w:rsidRPr="00275118">
        <w:rPr>
          <w:rFonts w:ascii="Arial" w:hAnsi="Arial" w:cs="Arial"/>
          <w:color w:val="000000" w:themeColor="text1"/>
          <w:lang w:val="es-ES"/>
        </w:rPr>
        <w:t>n</w:t>
      </w:r>
      <w:r w:rsidRPr="00275118">
        <w:rPr>
          <w:rFonts w:ascii="Arial" w:hAnsi="Arial" w:cs="Arial"/>
          <w:color w:val="000000" w:themeColor="text1"/>
          <w:lang w:val="es-ES"/>
        </w:rPr>
        <w:t>as</w:t>
      </w:r>
      <w:r w:rsidR="000D2B33">
        <w:rPr>
          <w:rFonts w:ascii="Arial" w:hAnsi="Arial" w:cs="Arial"/>
          <w:color w:val="000000" w:themeColor="text1"/>
          <w:lang w:val="es-ES"/>
        </w:rPr>
        <w:t xml:space="preserve"> </w:t>
      </w:r>
      <w:r w:rsidR="00C16D2A" w:rsidRPr="00275118">
        <w:rPr>
          <w:rFonts w:ascii="Arial" w:hAnsi="Arial" w:cs="Arial"/>
          <w:color w:val="000000" w:themeColor="text1"/>
          <w:lang w:val="es-ES"/>
        </w:rPr>
        <w:t xml:space="preserve">es necesario una perspectiva </w:t>
      </w:r>
      <w:r w:rsidR="003E36B5">
        <w:rPr>
          <w:rFonts w:ascii="Arial" w:hAnsi="Arial" w:cs="Arial"/>
          <w:color w:val="000000" w:themeColor="text1"/>
          <w:lang w:val="es-ES"/>
        </w:rPr>
        <w:t xml:space="preserve">de </w:t>
      </w:r>
      <w:r w:rsidR="00C16D2A" w:rsidRPr="00275118">
        <w:rPr>
          <w:rFonts w:ascii="Arial" w:hAnsi="Arial" w:cs="Arial"/>
          <w:color w:val="000000" w:themeColor="text1"/>
          <w:lang w:val="es-ES"/>
        </w:rPr>
        <w:t>c</w:t>
      </w:r>
      <w:r w:rsidR="000D2B33">
        <w:rPr>
          <w:rFonts w:ascii="Arial" w:hAnsi="Arial" w:cs="Arial"/>
          <w:color w:val="000000" w:themeColor="text1"/>
          <w:lang w:val="es-ES"/>
        </w:rPr>
        <w:t>omplementariedad e integralidad,</w:t>
      </w:r>
      <w:r w:rsidR="00C16D2A" w:rsidRPr="00275118">
        <w:rPr>
          <w:rFonts w:ascii="Arial" w:hAnsi="Arial" w:cs="Arial"/>
          <w:color w:val="000000" w:themeColor="text1"/>
          <w:lang w:val="es-ES"/>
        </w:rPr>
        <w:t xml:space="preserve"> puesto que</w:t>
      </w:r>
      <w:r w:rsidR="003E36B5">
        <w:rPr>
          <w:rFonts w:ascii="Arial" w:hAnsi="Arial" w:cs="Arial"/>
          <w:color w:val="000000" w:themeColor="text1"/>
          <w:lang w:val="es-ES"/>
        </w:rPr>
        <w:t>,</w:t>
      </w:r>
      <w:r w:rsidR="00C16D2A" w:rsidRPr="00275118">
        <w:rPr>
          <w:rFonts w:ascii="Arial" w:hAnsi="Arial" w:cs="Arial"/>
          <w:color w:val="000000" w:themeColor="text1"/>
          <w:lang w:val="es-ES"/>
        </w:rPr>
        <w:t xml:space="preserve"> </w:t>
      </w:r>
      <w:r w:rsidRPr="00275118">
        <w:rPr>
          <w:rFonts w:ascii="Arial" w:hAnsi="Arial" w:cs="Arial"/>
          <w:color w:val="000000" w:themeColor="text1"/>
          <w:lang w:val="es-ES"/>
        </w:rPr>
        <w:t>como</w:t>
      </w:r>
      <w:r w:rsidR="00C16D2A" w:rsidRPr="00275118">
        <w:rPr>
          <w:rFonts w:ascii="Arial" w:hAnsi="Arial" w:cs="Arial"/>
          <w:color w:val="000000" w:themeColor="text1"/>
          <w:lang w:val="es-ES"/>
        </w:rPr>
        <w:t xml:space="preserve"> bien se afirma</w:t>
      </w:r>
      <w:r w:rsidR="000D2B33">
        <w:rPr>
          <w:rFonts w:ascii="Arial" w:hAnsi="Arial" w:cs="Arial"/>
          <w:color w:val="000000" w:themeColor="text1"/>
          <w:lang w:val="es-ES"/>
        </w:rPr>
        <w:t>,</w:t>
      </w:r>
      <w:r w:rsidR="00C16D2A" w:rsidRPr="00275118">
        <w:rPr>
          <w:rFonts w:ascii="Arial" w:hAnsi="Arial" w:cs="Arial"/>
          <w:color w:val="000000" w:themeColor="text1"/>
          <w:lang w:val="es-ES"/>
        </w:rPr>
        <w:t xml:space="preserve"> </w:t>
      </w:r>
      <w:r w:rsidRPr="00275118">
        <w:rPr>
          <w:rFonts w:ascii="Arial" w:hAnsi="Arial" w:cs="Arial"/>
          <w:color w:val="000000" w:themeColor="text1"/>
          <w:lang w:val="es-ES"/>
        </w:rPr>
        <w:t>su</w:t>
      </w:r>
      <w:r w:rsidR="000D2B33">
        <w:rPr>
          <w:rFonts w:ascii="Arial" w:hAnsi="Arial" w:cs="Arial"/>
          <w:color w:val="000000" w:themeColor="text1"/>
          <w:lang w:val="es-ES"/>
        </w:rPr>
        <w:t xml:space="preserve"> fundamentación son</w:t>
      </w:r>
      <w:r w:rsidRPr="00275118">
        <w:rPr>
          <w:rFonts w:ascii="Arial" w:hAnsi="Arial" w:cs="Arial"/>
          <w:color w:val="000000" w:themeColor="text1"/>
          <w:lang w:val="es-ES"/>
        </w:rPr>
        <w:t xml:space="preserve"> l</w:t>
      </w:r>
      <w:r w:rsidR="000D2B33">
        <w:rPr>
          <w:rFonts w:ascii="Arial" w:eastAsia="Times New Roman" w:hAnsi="Arial" w:cs="Arial"/>
          <w:color w:val="000000" w:themeColor="text1"/>
          <w:lang w:val="es-ES" w:eastAsia="es-ES"/>
        </w:rPr>
        <w:t>os derechos humanos que se caracterizan por ser</w:t>
      </w:r>
      <w:r w:rsidRPr="00275118">
        <w:rPr>
          <w:rFonts w:ascii="Arial" w:eastAsia="Times New Roman" w:hAnsi="Arial" w:cs="Arial"/>
          <w:color w:val="000000" w:themeColor="text1"/>
          <w:lang w:val="es-ES" w:eastAsia="es-ES"/>
        </w:rPr>
        <w:t xml:space="preserve"> </w:t>
      </w:r>
      <w:r w:rsidRPr="00275118">
        <w:rPr>
          <w:rFonts w:ascii="Arial" w:eastAsia="Times New Roman" w:hAnsi="Arial" w:cs="Arial"/>
          <w:b/>
          <w:color w:val="000000" w:themeColor="text1"/>
          <w:lang w:val="es-ES" w:eastAsia="es-ES"/>
        </w:rPr>
        <w:t>universales, inalienables, interdependientes e indivisibles</w:t>
      </w:r>
      <w:r w:rsidRPr="00275118">
        <w:rPr>
          <w:rFonts w:ascii="Arial" w:eastAsia="Times New Roman" w:hAnsi="Arial" w:cs="Arial"/>
          <w:color w:val="000000" w:themeColor="text1"/>
          <w:lang w:val="es-ES" w:eastAsia="es-ES"/>
        </w:rPr>
        <w:t>.</w:t>
      </w:r>
    </w:p>
    <w:p w14:paraId="1A213261" w14:textId="45515341" w:rsidR="00120600" w:rsidRPr="00DE6C49" w:rsidRDefault="007452E3" w:rsidP="00351DA4">
      <w:pPr>
        <w:tabs>
          <w:tab w:val="left" w:pos="7371"/>
        </w:tabs>
        <w:spacing w:after="150"/>
        <w:jc w:val="both"/>
        <w:rPr>
          <w:rFonts w:ascii="Arial" w:hAnsi="Arial" w:cs="Arial"/>
          <w:bCs/>
          <w:color w:val="000000"/>
        </w:rPr>
      </w:pPr>
      <w:r w:rsidRPr="00DE6C49">
        <w:rPr>
          <w:rFonts w:ascii="Arial" w:eastAsia="Times New Roman" w:hAnsi="Arial" w:cs="Arial"/>
          <w:lang w:val="es-ES" w:eastAsia="es-ES"/>
        </w:rPr>
        <w:t>E</w:t>
      </w:r>
      <w:r w:rsidR="00AA364E" w:rsidRPr="00DE6C49">
        <w:rPr>
          <w:rFonts w:ascii="Arial" w:eastAsia="Times New Roman" w:hAnsi="Arial" w:cs="Arial"/>
          <w:lang w:val="es-ES" w:eastAsia="es-ES"/>
        </w:rPr>
        <w:t>n</w:t>
      </w:r>
      <w:r w:rsidR="000D2B33">
        <w:rPr>
          <w:rFonts w:ascii="Arial" w:eastAsia="Times New Roman" w:hAnsi="Arial" w:cs="Arial"/>
          <w:lang w:val="es-ES" w:eastAsia="es-ES"/>
        </w:rPr>
        <w:t xml:space="preserve"> </w:t>
      </w:r>
      <w:r w:rsidR="00AA364E" w:rsidRPr="00DE6C49">
        <w:rPr>
          <w:rFonts w:ascii="Arial" w:eastAsia="Times New Roman" w:hAnsi="Arial" w:cs="Arial"/>
          <w:lang w:val="es-ES" w:eastAsia="es-ES"/>
        </w:rPr>
        <w:t xml:space="preserve">1948, </w:t>
      </w:r>
      <w:r w:rsidR="00384093" w:rsidRPr="00DE6C49">
        <w:rPr>
          <w:rFonts w:ascii="Arial" w:eastAsia="Times New Roman" w:hAnsi="Arial" w:cs="Arial"/>
          <w:lang w:val="es-ES" w:eastAsia="es-ES"/>
        </w:rPr>
        <w:t>en el seno de Naciones Unidas,</w:t>
      </w:r>
      <w:r w:rsidR="00D42D74">
        <w:rPr>
          <w:rFonts w:ascii="Arial" w:eastAsia="Times New Roman" w:hAnsi="Arial" w:cs="Arial"/>
          <w:lang w:val="es-ES" w:eastAsia="es-ES"/>
        </w:rPr>
        <w:t xml:space="preserve"> mediante</w:t>
      </w:r>
      <w:r w:rsidR="00384093" w:rsidRPr="00DE6C49">
        <w:rPr>
          <w:rFonts w:ascii="Arial" w:eastAsia="Times New Roman" w:hAnsi="Arial" w:cs="Arial"/>
          <w:lang w:val="es-ES" w:eastAsia="es-ES"/>
        </w:rPr>
        <w:t xml:space="preserve"> </w:t>
      </w:r>
      <w:r w:rsidR="00AA364E" w:rsidRPr="00DE6C49">
        <w:rPr>
          <w:rFonts w:ascii="Arial" w:eastAsia="Times New Roman" w:hAnsi="Arial" w:cs="Arial"/>
          <w:lang w:val="es-ES" w:eastAsia="es-ES"/>
        </w:rPr>
        <w:t xml:space="preserve">la </w:t>
      </w:r>
      <w:r w:rsidR="00D42D74" w:rsidRPr="00DE6C49">
        <w:rPr>
          <w:rFonts w:ascii="Arial" w:eastAsia="Times New Roman" w:hAnsi="Arial" w:cs="Arial"/>
          <w:lang w:val="es-ES" w:eastAsia="es-ES"/>
        </w:rPr>
        <w:t>Declaración Universal de los</w:t>
      </w:r>
      <w:r w:rsidR="00D42D74">
        <w:rPr>
          <w:rFonts w:ascii="Arial" w:eastAsia="Times New Roman" w:hAnsi="Arial" w:cs="Arial"/>
          <w:lang w:val="es-ES" w:eastAsia="es-ES"/>
        </w:rPr>
        <w:t xml:space="preserve"> </w:t>
      </w:r>
      <w:r w:rsidR="00D42D74" w:rsidRPr="00DE6C49">
        <w:rPr>
          <w:rFonts w:ascii="Arial" w:eastAsia="Times New Roman" w:hAnsi="Arial" w:cs="Arial"/>
          <w:lang w:val="es-ES" w:eastAsia="es-ES"/>
        </w:rPr>
        <w:t>Derechos Humanos</w:t>
      </w:r>
      <w:r w:rsidR="00D42D74">
        <w:rPr>
          <w:rFonts w:ascii="Arial" w:eastAsia="Times New Roman" w:hAnsi="Arial" w:cs="Arial"/>
          <w:lang w:val="es-ES" w:eastAsia="es-ES"/>
        </w:rPr>
        <w:t xml:space="preserve"> se </w:t>
      </w:r>
      <w:r w:rsidR="00384093" w:rsidRPr="00DE6C49">
        <w:rPr>
          <w:rFonts w:ascii="Arial" w:eastAsia="Times New Roman" w:hAnsi="Arial" w:cs="Arial"/>
          <w:lang w:val="es-ES" w:eastAsia="es-ES"/>
        </w:rPr>
        <w:t>reconoció</w:t>
      </w:r>
      <w:r w:rsidR="00AA364E" w:rsidRPr="00DE6C49">
        <w:rPr>
          <w:rFonts w:ascii="Arial" w:eastAsia="Times New Roman" w:hAnsi="Arial" w:cs="Arial"/>
          <w:lang w:val="es-ES" w:eastAsia="es-ES"/>
        </w:rPr>
        <w:t xml:space="preserve"> la importancia</w:t>
      </w:r>
      <w:r w:rsidR="000D2B33">
        <w:rPr>
          <w:rFonts w:ascii="Arial" w:eastAsia="Times New Roman" w:hAnsi="Arial" w:cs="Arial"/>
          <w:lang w:val="es-ES" w:eastAsia="es-ES"/>
        </w:rPr>
        <w:t xml:space="preserve"> </w:t>
      </w:r>
      <w:r w:rsidR="00AA364E" w:rsidRPr="00DE6C49">
        <w:rPr>
          <w:rFonts w:ascii="Arial" w:eastAsia="Times New Roman" w:hAnsi="Arial" w:cs="Arial"/>
          <w:lang w:val="es-ES" w:eastAsia="es-ES"/>
        </w:rPr>
        <w:t xml:space="preserve">de los </w:t>
      </w:r>
      <w:r w:rsidR="00384093" w:rsidRPr="00DE6C49">
        <w:rPr>
          <w:rFonts w:ascii="Arial" w:eastAsia="Times New Roman" w:hAnsi="Arial" w:cs="Arial"/>
          <w:lang w:val="es-ES" w:eastAsia="es-ES"/>
        </w:rPr>
        <w:t>derechos</w:t>
      </w:r>
      <w:r w:rsidR="00AA364E" w:rsidRPr="00DE6C49">
        <w:rPr>
          <w:rFonts w:ascii="Arial" w:eastAsia="Times New Roman" w:hAnsi="Arial" w:cs="Arial"/>
          <w:lang w:val="es-ES" w:eastAsia="es-ES"/>
        </w:rPr>
        <w:t xml:space="preserve"> civiles, </w:t>
      </w:r>
      <w:r w:rsidR="00384093" w:rsidRPr="00DE6C49">
        <w:rPr>
          <w:rFonts w:ascii="Arial" w:eastAsia="Times New Roman" w:hAnsi="Arial" w:cs="Arial"/>
          <w:lang w:val="es-ES" w:eastAsia="es-ES"/>
        </w:rPr>
        <w:t>económicos</w:t>
      </w:r>
      <w:r w:rsidR="00AA364E" w:rsidRPr="00DE6C49">
        <w:rPr>
          <w:rFonts w:ascii="Arial" w:eastAsia="Times New Roman" w:hAnsi="Arial" w:cs="Arial"/>
          <w:lang w:val="es-ES" w:eastAsia="es-ES"/>
        </w:rPr>
        <w:t xml:space="preserve"> y políticos</w:t>
      </w:r>
      <w:r w:rsidR="000D2B33">
        <w:rPr>
          <w:rFonts w:ascii="Arial" w:eastAsia="Times New Roman" w:hAnsi="Arial" w:cs="Arial"/>
          <w:lang w:val="es-ES" w:eastAsia="es-ES"/>
        </w:rPr>
        <w:t xml:space="preserve"> </w:t>
      </w:r>
      <w:r w:rsidR="00AA364E" w:rsidRPr="00DE6C49">
        <w:rPr>
          <w:rFonts w:ascii="Arial" w:eastAsia="Times New Roman" w:hAnsi="Arial" w:cs="Arial"/>
          <w:lang w:val="es-ES" w:eastAsia="es-ES"/>
        </w:rPr>
        <w:t xml:space="preserve">como </w:t>
      </w:r>
      <w:r w:rsidR="00487D88" w:rsidRPr="00DE6C49">
        <w:rPr>
          <w:rFonts w:ascii="Arial" w:eastAsia="Times New Roman" w:hAnsi="Arial" w:cs="Arial"/>
          <w:lang w:val="es-ES" w:eastAsia="es-ES"/>
        </w:rPr>
        <w:t xml:space="preserve">derechos </w:t>
      </w:r>
      <w:r w:rsidR="00384093" w:rsidRPr="00DE6C49">
        <w:rPr>
          <w:rFonts w:ascii="Arial" w:eastAsia="Times New Roman" w:hAnsi="Arial" w:cs="Arial"/>
          <w:lang w:val="es-ES" w:eastAsia="es-ES"/>
        </w:rPr>
        <w:t>fundamentales</w:t>
      </w:r>
      <w:r w:rsidR="002E5EE4">
        <w:rPr>
          <w:rFonts w:ascii="Arial" w:eastAsia="Times New Roman" w:hAnsi="Arial" w:cs="Arial"/>
          <w:lang w:val="es-ES" w:eastAsia="es-ES"/>
        </w:rPr>
        <w:t>;</w:t>
      </w:r>
      <w:r w:rsidR="00AA364E" w:rsidRPr="00DE6C49">
        <w:rPr>
          <w:rFonts w:ascii="Arial" w:eastAsia="Times New Roman" w:hAnsi="Arial" w:cs="Arial"/>
          <w:lang w:val="es-ES" w:eastAsia="es-ES"/>
        </w:rPr>
        <w:t xml:space="preserve"> </w:t>
      </w:r>
      <w:r w:rsidR="00487D88" w:rsidRPr="00DE6C49">
        <w:rPr>
          <w:rFonts w:ascii="Arial" w:eastAsia="Times New Roman" w:hAnsi="Arial" w:cs="Arial"/>
          <w:lang w:val="es-ES" w:eastAsia="es-ES"/>
        </w:rPr>
        <w:t xml:space="preserve">sin embargo, </w:t>
      </w:r>
      <w:r w:rsidR="00B111B4" w:rsidRPr="00DE6C49">
        <w:rPr>
          <w:rFonts w:ascii="Arial" w:eastAsia="Times New Roman" w:hAnsi="Arial" w:cs="Arial"/>
          <w:lang w:val="es-ES" w:eastAsia="es-ES"/>
        </w:rPr>
        <w:t xml:space="preserve">solo en </w:t>
      </w:r>
      <w:r w:rsidR="00AA364E" w:rsidRPr="00DE6C49">
        <w:rPr>
          <w:rFonts w:ascii="Arial" w:eastAsia="Times New Roman" w:hAnsi="Arial" w:cs="Arial"/>
          <w:lang w:val="es-ES" w:eastAsia="es-ES"/>
        </w:rPr>
        <w:t>1966 los</w:t>
      </w:r>
      <w:r w:rsidR="000D2B33">
        <w:rPr>
          <w:rFonts w:ascii="Arial" w:eastAsia="Times New Roman" w:hAnsi="Arial" w:cs="Arial"/>
          <w:lang w:val="es-ES" w:eastAsia="es-ES"/>
        </w:rPr>
        <w:t xml:space="preserve"> </w:t>
      </w:r>
      <w:r w:rsidR="00AA364E" w:rsidRPr="00DE6C49">
        <w:rPr>
          <w:rFonts w:ascii="Arial" w:eastAsia="Times New Roman" w:hAnsi="Arial" w:cs="Arial"/>
          <w:lang w:val="es-ES" w:eastAsia="es-ES"/>
        </w:rPr>
        <w:t xml:space="preserve">DESC quedaron reflejados como derechos </w:t>
      </w:r>
      <w:r w:rsidR="00AE27BD" w:rsidRPr="00DE6C49">
        <w:rPr>
          <w:rFonts w:ascii="Arial" w:eastAsia="Times New Roman" w:hAnsi="Arial" w:cs="Arial"/>
          <w:lang w:val="es-ES" w:eastAsia="es-ES"/>
        </w:rPr>
        <w:t xml:space="preserve">legales en el </w:t>
      </w:r>
      <w:r w:rsidR="00D42D74" w:rsidRPr="00DE6C49">
        <w:rPr>
          <w:rFonts w:ascii="Arial" w:eastAsia="Times New Roman" w:hAnsi="Arial" w:cs="Arial"/>
          <w:lang w:val="es-ES" w:eastAsia="es-ES"/>
        </w:rPr>
        <w:t>Pacto</w:t>
      </w:r>
      <w:r w:rsidR="00D42D74">
        <w:rPr>
          <w:rFonts w:ascii="Arial" w:eastAsia="Times New Roman" w:hAnsi="Arial" w:cs="Arial"/>
          <w:lang w:val="es-ES" w:eastAsia="es-ES"/>
        </w:rPr>
        <w:t xml:space="preserve"> </w:t>
      </w:r>
      <w:r w:rsidR="00D42D74" w:rsidRPr="00DE6C49">
        <w:rPr>
          <w:rFonts w:ascii="Arial" w:eastAsia="Times New Roman" w:hAnsi="Arial" w:cs="Arial"/>
          <w:lang w:val="es-ES" w:eastAsia="es-ES"/>
        </w:rPr>
        <w:t>Internacional</w:t>
      </w:r>
      <w:r w:rsidR="00D42D74">
        <w:rPr>
          <w:rFonts w:ascii="Arial" w:eastAsia="Times New Roman" w:hAnsi="Arial" w:cs="Arial"/>
          <w:lang w:val="es-ES" w:eastAsia="es-ES"/>
        </w:rPr>
        <w:t xml:space="preserve"> </w:t>
      </w:r>
      <w:r w:rsidR="00AE27BD" w:rsidRPr="00DE6C49">
        <w:rPr>
          <w:rFonts w:ascii="Arial" w:eastAsia="Times New Roman" w:hAnsi="Arial" w:cs="Arial"/>
          <w:lang w:val="es-ES" w:eastAsia="es-ES"/>
        </w:rPr>
        <w:t xml:space="preserve">de </w:t>
      </w:r>
      <w:r w:rsidR="00384093" w:rsidRPr="00DE6C49">
        <w:rPr>
          <w:rFonts w:ascii="Arial" w:eastAsia="Times New Roman" w:hAnsi="Arial" w:cs="Arial"/>
          <w:lang w:val="es-ES" w:eastAsia="es-ES"/>
        </w:rPr>
        <w:t>los</w:t>
      </w:r>
      <w:r w:rsidR="00AE27BD" w:rsidRPr="00DE6C49">
        <w:rPr>
          <w:rFonts w:ascii="Arial" w:eastAsia="Times New Roman" w:hAnsi="Arial" w:cs="Arial"/>
          <w:lang w:val="es-ES" w:eastAsia="es-ES"/>
        </w:rPr>
        <w:t xml:space="preserve"> </w:t>
      </w:r>
      <w:r w:rsidR="00384093" w:rsidRPr="00DE6C49">
        <w:rPr>
          <w:rFonts w:ascii="Arial" w:eastAsia="Times New Roman" w:hAnsi="Arial" w:cs="Arial"/>
          <w:lang w:val="es-ES" w:eastAsia="es-ES"/>
        </w:rPr>
        <w:t>Derechos</w:t>
      </w:r>
      <w:r w:rsidR="00AE27BD" w:rsidRPr="00DE6C49">
        <w:rPr>
          <w:rFonts w:ascii="Arial" w:eastAsia="Times New Roman" w:hAnsi="Arial" w:cs="Arial"/>
          <w:lang w:val="es-ES" w:eastAsia="es-ES"/>
        </w:rPr>
        <w:t xml:space="preserve"> </w:t>
      </w:r>
      <w:r w:rsidR="00384093" w:rsidRPr="00DE6C49">
        <w:rPr>
          <w:rFonts w:ascii="Arial" w:eastAsia="Times New Roman" w:hAnsi="Arial" w:cs="Arial"/>
          <w:lang w:val="es-ES" w:eastAsia="es-ES"/>
        </w:rPr>
        <w:t>Económicos</w:t>
      </w:r>
      <w:r w:rsidR="00AE27BD" w:rsidRPr="00DE6C49">
        <w:rPr>
          <w:rFonts w:ascii="Arial" w:eastAsia="Times New Roman" w:hAnsi="Arial" w:cs="Arial"/>
          <w:lang w:val="es-ES" w:eastAsia="es-ES"/>
        </w:rPr>
        <w:t>, Sociales y Culturales.</w:t>
      </w:r>
      <w:r w:rsidR="00351DA4">
        <w:rPr>
          <w:rFonts w:ascii="Arial" w:eastAsia="Times New Roman" w:hAnsi="Arial" w:cs="Arial"/>
          <w:lang w:val="es-ES" w:eastAsia="es-ES"/>
        </w:rPr>
        <w:t xml:space="preserve"> </w:t>
      </w:r>
      <w:r w:rsidR="00120600" w:rsidRPr="00DE6C49">
        <w:rPr>
          <w:rStyle w:val="Textoennegrita"/>
          <w:rFonts w:ascii="Arial" w:hAnsi="Arial" w:cs="Arial"/>
          <w:b w:val="0"/>
          <w:color w:val="000000"/>
        </w:rPr>
        <w:t>En el</w:t>
      </w:r>
      <w:r w:rsidR="000D2B33">
        <w:rPr>
          <w:rStyle w:val="Textoennegrita"/>
          <w:rFonts w:ascii="Arial" w:hAnsi="Arial" w:cs="Arial"/>
          <w:b w:val="0"/>
          <w:color w:val="000000"/>
        </w:rPr>
        <w:t xml:space="preserve"> </w:t>
      </w:r>
      <w:r w:rsidR="00120600" w:rsidRPr="00DE6C49">
        <w:rPr>
          <w:rStyle w:val="Textoennegrita"/>
          <w:rFonts w:ascii="Arial" w:hAnsi="Arial" w:cs="Arial"/>
          <w:b w:val="0"/>
          <w:color w:val="000000"/>
        </w:rPr>
        <w:t>caso puntual de la región,</w:t>
      </w:r>
      <w:r w:rsidR="000D2B33">
        <w:rPr>
          <w:rStyle w:val="Textoennegrita"/>
          <w:rFonts w:ascii="Arial" w:hAnsi="Arial" w:cs="Arial"/>
          <w:b w:val="0"/>
          <w:color w:val="000000"/>
        </w:rPr>
        <w:t xml:space="preserve"> </w:t>
      </w:r>
      <w:r w:rsidR="00120600" w:rsidRPr="00DE6C49">
        <w:rPr>
          <w:rStyle w:val="Textoennegrita"/>
          <w:rFonts w:ascii="Arial" w:hAnsi="Arial" w:cs="Arial"/>
          <w:b w:val="0"/>
          <w:color w:val="000000"/>
        </w:rPr>
        <w:t xml:space="preserve">el destacado </w:t>
      </w:r>
      <w:r w:rsidR="00D42D74">
        <w:rPr>
          <w:rStyle w:val="Textoennegrita"/>
          <w:rFonts w:ascii="Arial" w:hAnsi="Arial" w:cs="Arial"/>
          <w:b w:val="0"/>
          <w:color w:val="000000"/>
        </w:rPr>
        <w:t xml:space="preserve">trabajo </w:t>
      </w:r>
      <w:r w:rsidR="00120600" w:rsidRPr="00DE6C49">
        <w:rPr>
          <w:rStyle w:val="Textoennegrita"/>
          <w:rFonts w:ascii="Arial" w:hAnsi="Arial" w:cs="Arial"/>
          <w:b w:val="0"/>
          <w:color w:val="000000"/>
        </w:rPr>
        <w:t>de</w:t>
      </w:r>
      <w:r w:rsidR="003E36B5">
        <w:rPr>
          <w:rStyle w:val="Textoennegrita"/>
          <w:rFonts w:ascii="Arial" w:hAnsi="Arial" w:cs="Arial"/>
          <w:b w:val="0"/>
          <w:color w:val="000000"/>
        </w:rPr>
        <w:t xml:space="preserve">l Sistema Interamericano logró </w:t>
      </w:r>
      <w:r w:rsidR="00D42D74">
        <w:rPr>
          <w:rStyle w:val="Textoennegrita"/>
          <w:rFonts w:ascii="Arial" w:hAnsi="Arial" w:cs="Arial"/>
          <w:b w:val="0"/>
          <w:color w:val="000000"/>
        </w:rPr>
        <w:t xml:space="preserve">que </w:t>
      </w:r>
      <w:r w:rsidR="00120600" w:rsidRPr="00DE6C49">
        <w:rPr>
          <w:rStyle w:val="Textoennegrita"/>
          <w:rFonts w:ascii="Arial" w:hAnsi="Arial" w:cs="Arial"/>
          <w:b w:val="0"/>
          <w:color w:val="000000"/>
        </w:rPr>
        <w:t>en 1988</w:t>
      </w:r>
      <w:r w:rsidR="000D2B33">
        <w:rPr>
          <w:rStyle w:val="Textoennegrita"/>
          <w:rFonts w:ascii="Arial" w:hAnsi="Arial" w:cs="Arial"/>
          <w:b w:val="0"/>
          <w:color w:val="000000"/>
        </w:rPr>
        <w:t xml:space="preserve"> </w:t>
      </w:r>
      <w:r w:rsidR="00120600" w:rsidRPr="00DE6C49">
        <w:rPr>
          <w:rStyle w:val="Textoennegrita"/>
          <w:rFonts w:ascii="Arial" w:hAnsi="Arial" w:cs="Arial"/>
          <w:b w:val="0"/>
          <w:color w:val="000000"/>
        </w:rPr>
        <w:t>se adoptara el</w:t>
      </w:r>
      <w:r w:rsidR="000D2B33">
        <w:rPr>
          <w:rStyle w:val="Textoennegrita"/>
          <w:rFonts w:ascii="Arial" w:hAnsi="Arial" w:cs="Arial"/>
          <w:b w:val="0"/>
          <w:color w:val="000000"/>
        </w:rPr>
        <w:t xml:space="preserve"> </w:t>
      </w:r>
      <w:r w:rsidR="00D42D74">
        <w:rPr>
          <w:rStyle w:val="Textoennegrita"/>
          <w:rFonts w:ascii="Arial" w:hAnsi="Arial" w:cs="Arial"/>
          <w:b w:val="0"/>
          <w:color w:val="000000"/>
        </w:rPr>
        <w:t>P</w:t>
      </w:r>
      <w:r w:rsidR="00120600" w:rsidRPr="00DE6C49">
        <w:rPr>
          <w:rStyle w:val="Textoennegrita"/>
          <w:rFonts w:ascii="Arial" w:hAnsi="Arial" w:cs="Arial"/>
          <w:b w:val="0"/>
          <w:color w:val="000000"/>
        </w:rPr>
        <w:t xml:space="preserve">acto de San Salvador, como un </w:t>
      </w:r>
      <w:r w:rsidR="00D42D74" w:rsidRPr="00DE6C49">
        <w:rPr>
          <w:rStyle w:val="Textoennegrita"/>
          <w:rFonts w:ascii="Arial" w:hAnsi="Arial" w:cs="Arial"/>
          <w:b w:val="0"/>
          <w:color w:val="000000"/>
        </w:rPr>
        <w:t>Protocolo Adicional</w:t>
      </w:r>
      <w:r w:rsidR="00D42D74">
        <w:rPr>
          <w:rStyle w:val="Textoennegrita"/>
          <w:rFonts w:ascii="Arial" w:hAnsi="Arial" w:cs="Arial"/>
          <w:b w:val="0"/>
          <w:color w:val="000000"/>
        </w:rPr>
        <w:t xml:space="preserve"> </w:t>
      </w:r>
      <w:r w:rsidR="00D42D74" w:rsidRPr="00DE6C49">
        <w:rPr>
          <w:rStyle w:val="Textoennegrita"/>
          <w:rFonts w:ascii="Arial" w:hAnsi="Arial" w:cs="Arial"/>
          <w:b w:val="0"/>
          <w:color w:val="000000"/>
        </w:rPr>
        <w:t>a la Convención</w:t>
      </w:r>
      <w:r w:rsidR="00D42D74">
        <w:rPr>
          <w:rStyle w:val="Textoennegrita"/>
          <w:rFonts w:ascii="Arial" w:hAnsi="Arial" w:cs="Arial"/>
          <w:b w:val="0"/>
          <w:color w:val="000000"/>
        </w:rPr>
        <w:t xml:space="preserve"> </w:t>
      </w:r>
      <w:r w:rsidR="00D42D74" w:rsidRPr="00DE6C49">
        <w:rPr>
          <w:rStyle w:val="Textoennegrita"/>
          <w:rFonts w:ascii="Arial" w:hAnsi="Arial" w:cs="Arial"/>
          <w:b w:val="0"/>
          <w:color w:val="000000"/>
        </w:rPr>
        <w:t>Americana sobre Derechos Humanos</w:t>
      </w:r>
      <w:r w:rsidR="00120600" w:rsidRPr="00DE6C49">
        <w:rPr>
          <w:rStyle w:val="Textoennegrita"/>
          <w:rFonts w:ascii="Arial" w:hAnsi="Arial" w:cs="Arial"/>
          <w:b w:val="0"/>
          <w:color w:val="000000"/>
        </w:rPr>
        <w:t xml:space="preserve"> en materia de derechos eco</w:t>
      </w:r>
      <w:r w:rsidR="00C16D2A">
        <w:rPr>
          <w:rStyle w:val="Textoennegrita"/>
          <w:rFonts w:ascii="Arial" w:hAnsi="Arial" w:cs="Arial"/>
          <w:b w:val="0"/>
          <w:color w:val="000000"/>
        </w:rPr>
        <w:t>nómicos, sociales y</w:t>
      </w:r>
      <w:r w:rsidR="000D2B33">
        <w:rPr>
          <w:rStyle w:val="Textoennegrita"/>
          <w:rFonts w:ascii="Arial" w:hAnsi="Arial" w:cs="Arial"/>
          <w:b w:val="0"/>
          <w:color w:val="000000"/>
        </w:rPr>
        <w:t xml:space="preserve"> </w:t>
      </w:r>
      <w:r w:rsidR="00C16D2A">
        <w:rPr>
          <w:rStyle w:val="Textoennegrita"/>
          <w:rFonts w:ascii="Arial" w:hAnsi="Arial" w:cs="Arial"/>
          <w:b w:val="0"/>
          <w:color w:val="000000"/>
        </w:rPr>
        <w:t>culturales</w:t>
      </w:r>
      <w:r w:rsidR="00351DA4">
        <w:rPr>
          <w:rStyle w:val="Textoennegrita"/>
          <w:rFonts w:ascii="Arial" w:hAnsi="Arial" w:cs="Arial"/>
          <w:b w:val="0"/>
          <w:color w:val="000000"/>
        </w:rPr>
        <w:t xml:space="preserve">. </w:t>
      </w:r>
    </w:p>
    <w:p w14:paraId="19C86098" w14:textId="757FA871" w:rsidR="00120600" w:rsidRPr="00275118" w:rsidRDefault="00A8351E" w:rsidP="00A8351E">
      <w:pPr>
        <w:spacing w:after="150"/>
        <w:jc w:val="both"/>
        <w:rPr>
          <w:rFonts w:ascii="Arial" w:eastAsia="Times New Roman" w:hAnsi="Arial" w:cs="Arial"/>
          <w:color w:val="000000" w:themeColor="text1"/>
          <w:lang w:val="es-ES" w:eastAsia="es-ES"/>
        </w:rPr>
      </w:pPr>
      <w:r w:rsidRPr="00DE6C49">
        <w:rPr>
          <w:rFonts w:ascii="Arial" w:eastAsia="Times New Roman" w:hAnsi="Arial" w:cs="Arial"/>
          <w:lang w:val="es-ES" w:eastAsia="es-ES"/>
        </w:rPr>
        <w:t>Bajo la triada de la responsabilidad</w:t>
      </w:r>
      <w:r w:rsidR="000D2B33">
        <w:rPr>
          <w:rFonts w:ascii="Arial" w:eastAsia="Times New Roman" w:hAnsi="Arial" w:cs="Arial"/>
          <w:lang w:val="es-ES" w:eastAsia="es-ES"/>
        </w:rPr>
        <w:t xml:space="preserve"> </w:t>
      </w:r>
      <w:r w:rsidRPr="00DE6C49">
        <w:rPr>
          <w:rFonts w:ascii="Arial" w:eastAsia="Times New Roman" w:hAnsi="Arial" w:cs="Arial"/>
          <w:lang w:val="es-ES" w:eastAsia="es-ES"/>
        </w:rPr>
        <w:t xml:space="preserve">estatal del </w:t>
      </w:r>
      <w:r w:rsidRPr="00DE6C49">
        <w:rPr>
          <w:rFonts w:ascii="Arial" w:eastAsia="Times New Roman" w:hAnsi="Arial" w:cs="Arial"/>
          <w:b/>
          <w:lang w:val="es-ES" w:eastAsia="es-ES"/>
        </w:rPr>
        <w:t>respeto</w:t>
      </w:r>
      <w:r w:rsidRPr="00DE6C49">
        <w:rPr>
          <w:rFonts w:ascii="Arial" w:eastAsia="Times New Roman" w:hAnsi="Arial" w:cs="Arial"/>
          <w:lang w:val="es-ES" w:eastAsia="es-ES"/>
        </w:rPr>
        <w:t xml:space="preserve"> – abstenerse de violarlos –</w:t>
      </w:r>
      <w:r w:rsidR="00BA2EFB">
        <w:rPr>
          <w:rFonts w:ascii="Arial" w:eastAsia="Times New Roman" w:hAnsi="Arial" w:cs="Arial"/>
          <w:lang w:val="es-ES" w:eastAsia="es-ES"/>
        </w:rPr>
        <w:t xml:space="preserve">, </w:t>
      </w:r>
      <w:r w:rsidR="0091050B" w:rsidRPr="00DE6C49">
        <w:rPr>
          <w:rFonts w:ascii="Arial" w:eastAsia="Times New Roman" w:hAnsi="Arial" w:cs="Arial"/>
          <w:lang w:val="es-ES" w:eastAsia="es-ES"/>
        </w:rPr>
        <w:t xml:space="preserve">la </w:t>
      </w:r>
      <w:r w:rsidR="0091050B" w:rsidRPr="00DE6C49">
        <w:rPr>
          <w:rFonts w:ascii="Arial" w:eastAsia="Times New Roman" w:hAnsi="Arial" w:cs="Arial"/>
          <w:b/>
          <w:lang w:val="es-ES" w:eastAsia="es-ES"/>
        </w:rPr>
        <w:t>protecció</w:t>
      </w:r>
      <w:r w:rsidRPr="00DE6C49">
        <w:rPr>
          <w:rFonts w:ascii="Arial" w:eastAsia="Times New Roman" w:hAnsi="Arial" w:cs="Arial"/>
          <w:b/>
          <w:lang w:val="es-ES" w:eastAsia="es-ES"/>
        </w:rPr>
        <w:t>n</w:t>
      </w:r>
      <w:r w:rsidRPr="00DE6C49">
        <w:rPr>
          <w:rFonts w:ascii="Arial" w:eastAsia="Times New Roman" w:hAnsi="Arial" w:cs="Arial"/>
          <w:lang w:val="es-ES" w:eastAsia="es-ES"/>
        </w:rPr>
        <w:t xml:space="preserve"> – impedir que otros los violen – y el </w:t>
      </w:r>
      <w:r w:rsidRPr="00DE6C49">
        <w:rPr>
          <w:rFonts w:ascii="Arial" w:eastAsia="Times New Roman" w:hAnsi="Arial" w:cs="Arial"/>
          <w:b/>
          <w:lang w:val="es-ES" w:eastAsia="es-ES"/>
        </w:rPr>
        <w:t>cumplimiento</w:t>
      </w:r>
      <w:r w:rsidRPr="00DE6C49">
        <w:rPr>
          <w:rFonts w:ascii="Arial" w:eastAsia="Times New Roman" w:hAnsi="Arial" w:cs="Arial"/>
          <w:lang w:val="es-ES" w:eastAsia="es-ES"/>
        </w:rPr>
        <w:t xml:space="preserve"> – tomar m</w:t>
      </w:r>
      <w:r w:rsidR="00BA2EFB">
        <w:rPr>
          <w:rFonts w:ascii="Arial" w:eastAsia="Times New Roman" w:hAnsi="Arial" w:cs="Arial"/>
          <w:lang w:val="es-ES" w:eastAsia="es-ES"/>
        </w:rPr>
        <w:t xml:space="preserve">edidas para hacerlos efectivos –, </w:t>
      </w:r>
      <w:r w:rsidR="0091050B" w:rsidRPr="00DE6C49">
        <w:rPr>
          <w:rFonts w:ascii="Arial" w:eastAsia="Times New Roman" w:hAnsi="Arial" w:cs="Arial"/>
          <w:lang w:val="es-ES" w:eastAsia="es-ES"/>
        </w:rPr>
        <w:t xml:space="preserve">el movimiento </w:t>
      </w:r>
      <w:r w:rsidR="002E5EE4">
        <w:rPr>
          <w:rFonts w:ascii="Arial" w:eastAsia="Times New Roman" w:hAnsi="Arial" w:cs="Arial"/>
          <w:lang w:val="es-ES" w:eastAsia="es-ES"/>
        </w:rPr>
        <w:t xml:space="preserve">de </w:t>
      </w:r>
      <w:r w:rsidR="0091050B" w:rsidRPr="00DE6C49">
        <w:rPr>
          <w:rFonts w:ascii="Arial" w:eastAsia="Times New Roman" w:hAnsi="Arial" w:cs="Arial"/>
          <w:lang w:val="es-ES" w:eastAsia="es-ES"/>
        </w:rPr>
        <w:t>de</w:t>
      </w:r>
      <w:r w:rsidRPr="00DE6C49">
        <w:rPr>
          <w:rFonts w:ascii="Arial" w:eastAsia="Times New Roman" w:hAnsi="Arial" w:cs="Arial"/>
          <w:lang w:val="es-ES" w:eastAsia="es-ES"/>
        </w:rPr>
        <w:t xml:space="preserve">rechos humanos ha incrementado su nivel de exigibilidad a los </w:t>
      </w:r>
      <w:r w:rsidR="0091050B" w:rsidRPr="00DE6C49">
        <w:rPr>
          <w:rFonts w:ascii="Arial" w:eastAsia="Times New Roman" w:hAnsi="Arial" w:cs="Arial"/>
          <w:lang w:val="es-ES" w:eastAsia="es-ES"/>
        </w:rPr>
        <w:t>Estados</w:t>
      </w:r>
      <w:r w:rsidR="00BA2EFB">
        <w:rPr>
          <w:rFonts w:ascii="Arial" w:eastAsia="Times New Roman" w:hAnsi="Arial" w:cs="Arial"/>
          <w:lang w:val="es-ES" w:eastAsia="es-ES"/>
        </w:rPr>
        <w:t xml:space="preserve"> </w:t>
      </w:r>
      <w:r w:rsidR="00BA2EFB" w:rsidRPr="00DE6C49">
        <w:rPr>
          <w:rFonts w:ascii="Arial" w:eastAsia="Times New Roman" w:hAnsi="Arial" w:cs="Arial"/>
          <w:lang w:val="es-ES" w:eastAsia="es-ES"/>
        </w:rPr>
        <w:t>en sus luchas por el reconocimiento</w:t>
      </w:r>
      <w:r w:rsidR="00BA2EFB">
        <w:rPr>
          <w:rFonts w:ascii="Arial" w:eastAsia="Times New Roman" w:hAnsi="Arial" w:cs="Arial"/>
          <w:lang w:val="es-ES" w:eastAsia="es-ES"/>
        </w:rPr>
        <w:t xml:space="preserve"> de los derechos</w:t>
      </w:r>
      <w:r w:rsidRPr="00DE6C49">
        <w:rPr>
          <w:rFonts w:ascii="Arial" w:eastAsia="Times New Roman" w:hAnsi="Arial" w:cs="Arial"/>
          <w:lang w:val="es-ES" w:eastAsia="es-ES"/>
        </w:rPr>
        <w:t xml:space="preserve">, con la ayuda de los </w:t>
      </w:r>
      <w:r w:rsidR="0091050B" w:rsidRPr="00DE6C49">
        <w:rPr>
          <w:rFonts w:ascii="Arial" w:eastAsia="Times New Roman" w:hAnsi="Arial" w:cs="Arial"/>
          <w:lang w:val="es-ES" w:eastAsia="es-ES"/>
        </w:rPr>
        <w:t>organismos</w:t>
      </w:r>
      <w:r w:rsidRPr="00DE6C49">
        <w:rPr>
          <w:rFonts w:ascii="Arial" w:eastAsia="Times New Roman" w:hAnsi="Arial" w:cs="Arial"/>
          <w:lang w:val="es-ES" w:eastAsia="es-ES"/>
        </w:rPr>
        <w:t xml:space="preserve"> </w:t>
      </w:r>
      <w:r w:rsidR="0091050B" w:rsidRPr="00DE6C49">
        <w:rPr>
          <w:rFonts w:ascii="Arial" w:eastAsia="Times New Roman" w:hAnsi="Arial" w:cs="Arial"/>
          <w:lang w:val="es-ES" w:eastAsia="es-ES"/>
        </w:rPr>
        <w:t>regionales</w:t>
      </w:r>
      <w:r w:rsidRPr="00DE6C49">
        <w:rPr>
          <w:rFonts w:ascii="Arial" w:eastAsia="Times New Roman" w:hAnsi="Arial" w:cs="Arial"/>
          <w:lang w:val="es-ES" w:eastAsia="es-ES"/>
        </w:rPr>
        <w:t xml:space="preserve"> e internacionales que han entendido que</w:t>
      </w:r>
      <w:r w:rsidR="00FC7284">
        <w:rPr>
          <w:rFonts w:ascii="Arial" w:eastAsia="Times New Roman" w:hAnsi="Arial" w:cs="Arial"/>
          <w:lang w:val="es-ES" w:eastAsia="es-ES"/>
        </w:rPr>
        <w:t xml:space="preserve">, </w:t>
      </w:r>
      <w:r w:rsidRPr="00DE6C49">
        <w:rPr>
          <w:rFonts w:ascii="Arial" w:eastAsia="Times New Roman" w:hAnsi="Arial" w:cs="Arial"/>
          <w:lang w:val="es-ES" w:eastAsia="es-ES"/>
        </w:rPr>
        <w:t xml:space="preserve">si bien en </w:t>
      </w:r>
      <w:r w:rsidR="0091050B" w:rsidRPr="00DE6C49">
        <w:rPr>
          <w:rFonts w:ascii="Arial" w:eastAsia="Times New Roman" w:hAnsi="Arial" w:cs="Arial"/>
          <w:lang w:val="es-ES" w:eastAsia="es-ES"/>
        </w:rPr>
        <w:t>países</w:t>
      </w:r>
      <w:r w:rsidRPr="00DE6C49">
        <w:rPr>
          <w:rFonts w:ascii="Arial" w:eastAsia="Times New Roman" w:hAnsi="Arial" w:cs="Arial"/>
          <w:lang w:val="es-ES" w:eastAsia="es-ES"/>
        </w:rPr>
        <w:t xml:space="preserve"> como </w:t>
      </w:r>
      <w:r w:rsidR="0091050B" w:rsidRPr="00DE6C49">
        <w:rPr>
          <w:rFonts w:ascii="Arial" w:eastAsia="Times New Roman" w:hAnsi="Arial" w:cs="Arial"/>
          <w:lang w:val="es-ES" w:eastAsia="es-ES"/>
        </w:rPr>
        <w:t>Colombia</w:t>
      </w:r>
      <w:r w:rsidRPr="00DE6C49">
        <w:rPr>
          <w:rFonts w:ascii="Arial" w:eastAsia="Times New Roman" w:hAnsi="Arial" w:cs="Arial"/>
          <w:lang w:val="es-ES" w:eastAsia="es-ES"/>
        </w:rPr>
        <w:t xml:space="preserve"> hay</w:t>
      </w:r>
      <w:r w:rsidR="000D2B33">
        <w:rPr>
          <w:rFonts w:ascii="Arial" w:eastAsia="Times New Roman" w:hAnsi="Arial" w:cs="Arial"/>
          <w:lang w:val="es-ES" w:eastAsia="es-ES"/>
        </w:rPr>
        <w:t xml:space="preserve"> </w:t>
      </w:r>
      <w:r w:rsidR="0091050B" w:rsidRPr="00DE6C49">
        <w:rPr>
          <w:rFonts w:ascii="Arial" w:eastAsia="Times New Roman" w:hAnsi="Arial" w:cs="Arial"/>
          <w:lang w:val="es-ES" w:eastAsia="es-ES"/>
        </w:rPr>
        <w:t>necesidades</w:t>
      </w:r>
      <w:r w:rsidRPr="00DE6C49">
        <w:rPr>
          <w:rFonts w:ascii="Arial" w:eastAsia="Times New Roman" w:hAnsi="Arial" w:cs="Arial"/>
          <w:lang w:val="es-ES" w:eastAsia="es-ES"/>
        </w:rPr>
        <w:t xml:space="preserve"> estructurales en</w:t>
      </w:r>
      <w:r w:rsidR="00C16D2A">
        <w:rPr>
          <w:rFonts w:ascii="Arial" w:eastAsia="Times New Roman" w:hAnsi="Arial" w:cs="Arial"/>
          <w:lang w:val="es-ES" w:eastAsia="es-ES"/>
        </w:rPr>
        <w:t xml:space="preserve"> y para</w:t>
      </w:r>
      <w:r w:rsidR="000D2B33">
        <w:rPr>
          <w:rFonts w:ascii="Arial" w:eastAsia="Times New Roman" w:hAnsi="Arial" w:cs="Arial"/>
          <w:lang w:val="es-ES" w:eastAsia="es-ES"/>
        </w:rPr>
        <w:t xml:space="preserve"> </w:t>
      </w:r>
      <w:r w:rsidR="0091050B" w:rsidRPr="00DE6C49">
        <w:rPr>
          <w:rFonts w:ascii="Arial" w:eastAsia="Times New Roman" w:hAnsi="Arial" w:cs="Arial"/>
          <w:lang w:val="es-ES" w:eastAsia="es-ES"/>
        </w:rPr>
        <w:t>garantizar el</w:t>
      </w:r>
      <w:r w:rsidRPr="00DE6C49">
        <w:rPr>
          <w:rFonts w:ascii="Arial" w:eastAsia="Times New Roman" w:hAnsi="Arial" w:cs="Arial"/>
          <w:lang w:val="es-ES" w:eastAsia="es-ES"/>
        </w:rPr>
        <w:t xml:space="preserve"> derecho a </w:t>
      </w:r>
      <w:r w:rsidR="0091050B" w:rsidRPr="00275118">
        <w:rPr>
          <w:rFonts w:ascii="Arial" w:eastAsia="Times New Roman" w:hAnsi="Arial" w:cs="Arial"/>
          <w:color w:val="000000" w:themeColor="text1"/>
          <w:lang w:val="es-ES" w:eastAsia="es-ES"/>
        </w:rPr>
        <w:t xml:space="preserve">la vida y a </w:t>
      </w:r>
      <w:r w:rsidRPr="00275118">
        <w:rPr>
          <w:rFonts w:ascii="Arial" w:eastAsia="Times New Roman" w:hAnsi="Arial" w:cs="Arial"/>
          <w:color w:val="000000" w:themeColor="text1"/>
          <w:lang w:val="es-ES" w:eastAsia="es-ES"/>
        </w:rPr>
        <w:t>l</w:t>
      </w:r>
      <w:r w:rsidR="0091050B" w:rsidRPr="00275118">
        <w:rPr>
          <w:rFonts w:ascii="Arial" w:eastAsia="Times New Roman" w:hAnsi="Arial" w:cs="Arial"/>
          <w:color w:val="000000" w:themeColor="text1"/>
          <w:lang w:val="es-ES" w:eastAsia="es-ES"/>
        </w:rPr>
        <w:t>a</w:t>
      </w:r>
      <w:r w:rsidRPr="00275118">
        <w:rPr>
          <w:rFonts w:ascii="Arial" w:eastAsia="Times New Roman" w:hAnsi="Arial" w:cs="Arial"/>
          <w:color w:val="000000" w:themeColor="text1"/>
          <w:lang w:val="es-ES" w:eastAsia="es-ES"/>
        </w:rPr>
        <w:t xml:space="preserve"> </w:t>
      </w:r>
      <w:r w:rsidR="0091050B" w:rsidRPr="00275118">
        <w:rPr>
          <w:rFonts w:ascii="Arial" w:eastAsia="Times New Roman" w:hAnsi="Arial" w:cs="Arial"/>
          <w:color w:val="000000" w:themeColor="text1"/>
          <w:lang w:val="es-ES" w:eastAsia="es-ES"/>
        </w:rPr>
        <w:t>seguridad</w:t>
      </w:r>
      <w:r w:rsidR="00FC7284">
        <w:rPr>
          <w:rFonts w:ascii="Arial" w:eastAsia="Times New Roman" w:hAnsi="Arial" w:cs="Arial"/>
          <w:color w:val="000000" w:themeColor="text1"/>
          <w:lang w:val="es-ES" w:eastAsia="es-ES"/>
        </w:rPr>
        <w:t xml:space="preserve"> personal, </w:t>
      </w:r>
      <w:r w:rsidR="00C16D2A" w:rsidRPr="00275118">
        <w:rPr>
          <w:rFonts w:ascii="Arial" w:eastAsia="Times New Roman" w:hAnsi="Arial" w:cs="Arial"/>
          <w:color w:val="000000" w:themeColor="text1"/>
          <w:lang w:val="es-ES" w:eastAsia="es-ES"/>
        </w:rPr>
        <w:t xml:space="preserve">es necesario </w:t>
      </w:r>
      <w:r w:rsidR="00A06A9E" w:rsidRPr="00275118">
        <w:rPr>
          <w:rFonts w:ascii="Arial" w:eastAsia="Times New Roman" w:hAnsi="Arial" w:cs="Arial"/>
          <w:color w:val="000000" w:themeColor="text1"/>
          <w:lang w:val="es-ES" w:eastAsia="es-ES"/>
        </w:rPr>
        <w:t xml:space="preserve">también </w:t>
      </w:r>
      <w:r w:rsidR="00FC7284">
        <w:rPr>
          <w:rFonts w:ascii="Arial" w:eastAsia="Times New Roman" w:hAnsi="Arial" w:cs="Arial"/>
          <w:color w:val="000000" w:themeColor="text1"/>
          <w:lang w:val="es-ES" w:eastAsia="es-ES"/>
        </w:rPr>
        <w:t>avanzar de manera integral en</w:t>
      </w:r>
      <w:r w:rsidRPr="00275118">
        <w:rPr>
          <w:rFonts w:ascii="Arial" w:eastAsia="Times New Roman" w:hAnsi="Arial" w:cs="Arial"/>
          <w:color w:val="000000" w:themeColor="text1"/>
          <w:lang w:val="es-ES" w:eastAsia="es-ES"/>
        </w:rPr>
        <w:t xml:space="preserve"> </w:t>
      </w:r>
      <w:r w:rsidR="0091050B" w:rsidRPr="00275118">
        <w:rPr>
          <w:rFonts w:ascii="Arial" w:eastAsia="Times New Roman" w:hAnsi="Arial" w:cs="Arial"/>
          <w:color w:val="000000" w:themeColor="text1"/>
          <w:lang w:val="es-ES" w:eastAsia="es-ES"/>
        </w:rPr>
        <w:t>materia</w:t>
      </w:r>
      <w:r w:rsidRPr="00275118">
        <w:rPr>
          <w:rFonts w:ascii="Arial" w:eastAsia="Times New Roman" w:hAnsi="Arial" w:cs="Arial"/>
          <w:color w:val="000000" w:themeColor="text1"/>
          <w:lang w:val="es-ES" w:eastAsia="es-ES"/>
        </w:rPr>
        <w:t xml:space="preserve"> de de</w:t>
      </w:r>
      <w:r w:rsidR="0091050B" w:rsidRPr="00275118">
        <w:rPr>
          <w:rFonts w:ascii="Arial" w:eastAsia="Times New Roman" w:hAnsi="Arial" w:cs="Arial"/>
          <w:color w:val="000000" w:themeColor="text1"/>
          <w:lang w:val="es-ES" w:eastAsia="es-ES"/>
        </w:rPr>
        <w:t>rechos</w:t>
      </w:r>
      <w:r w:rsidRPr="00275118">
        <w:rPr>
          <w:rFonts w:ascii="Arial" w:eastAsia="Times New Roman" w:hAnsi="Arial" w:cs="Arial"/>
          <w:color w:val="000000" w:themeColor="text1"/>
          <w:lang w:val="es-ES" w:eastAsia="es-ES"/>
        </w:rPr>
        <w:t xml:space="preserve"> </w:t>
      </w:r>
      <w:r w:rsidR="0091050B" w:rsidRPr="00275118">
        <w:rPr>
          <w:rFonts w:ascii="Arial" w:eastAsia="Times New Roman" w:hAnsi="Arial" w:cs="Arial"/>
          <w:color w:val="000000" w:themeColor="text1"/>
          <w:lang w:val="es-ES" w:eastAsia="es-ES"/>
        </w:rPr>
        <w:t>económicos, sociales y cultur</w:t>
      </w:r>
      <w:r w:rsidRPr="00275118">
        <w:rPr>
          <w:rFonts w:ascii="Arial" w:eastAsia="Times New Roman" w:hAnsi="Arial" w:cs="Arial"/>
          <w:color w:val="000000" w:themeColor="text1"/>
          <w:lang w:val="es-ES" w:eastAsia="es-ES"/>
        </w:rPr>
        <w:t>ales.</w:t>
      </w:r>
    </w:p>
    <w:p w14:paraId="221C4E42" w14:textId="795509E4" w:rsidR="00A8351E" w:rsidRPr="00DE6C49" w:rsidRDefault="00351DA4" w:rsidP="00AA364E">
      <w:pPr>
        <w:spacing w:after="150"/>
        <w:jc w:val="both"/>
        <w:rPr>
          <w:rFonts w:ascii="Arial" w:eastAsia="Times New Roman" w:hAnsi="Arial" w:cs="Arial"/>
          <w:lang w:val="es-ES" w:eastAsia="es-ES"/>
        </w:rPr>
      </w:pPr>
      <w:r>
        <w:rPr>
          <w:rFonts w:ascii="Arial" w:eastAsia="Times New Roman" w:hAnsi="Arial" w:cs="Arial"/>
          <w:lang w:val="es-ES" w:eastAsia="es-ES"/>
        </w:rPr>
        <w:t xml:space="preserve">El </w:t>
      </w:r>
      <w:r w:rsidR="00FC7284">
        <w:rPr>
          <w:rFonts w:ascii="Arial" w:eastAsia="Times New Roman" w:hAnsi="Arial" w:cs="Arial"/>
          <w:lang w:val="es-ES" w:eastAsia="es-ES"/>
        </w:rPr>
        <w:t xml:space="preserve">Comité de los DESC de las </w:t>
      </w:r>
      <w:r w:rsidR="00A72703" w:rsidRPr="00DE6C49">
        <w:rPr>
          <w:rFonts w:ascii="Arial" w:eastAsia="Times New Roman" w:hAnsi="Arial" w:cs="Arial"/>
          <w:lang w:val="es-ES" w:eastAsia="es-ES"/>
        </w:rPr>
        <w:t xml:space="preserve">Naciones Unidas </w:t>
      </w:r>
      <w:r w:rsidR="00A8351E" w:rsidRPr="00DE6C49">
        <w:rPr>
          <w:rFonts w:ascii="Arial" w:eastAsia="Times New Roman" w:hAnsi="Arial" w:cs="Arial"/>
          <w:lang w:val="es-ES" w:eastAsia="es-ES"/>
        </w:rPr>
        <w:t xml:space="preserve">se ha visto obligado a </w:t>
      </w:r>
      <w:r w:rsidR="0091050B" w:rsidRPr="00DE6C49">
        <w:rPr>
          <w:rFonts w:ascii="Arial" w:eastAsia="Times New Roman" w:hAnsi="Arial" w:cs="Arial"/>
          <w:lang w:val="es-ES" w:eastAsia="es-ES"/>
        </w:rPr>
        <w:t>acompañar</w:t>
      </w:r>
      <w:r w:rsidR="00A72703" w:rsidRPr="00DE6C49">
        <w:rPr>
          <w:rFonts w:ascii="Arial" w:eastAsia="Times New Roman" w:hAnsi="Arial" w:cs="Arial"/>
          <w:lang w:val="es-ES" w:eastAsia="es-ES"/>
        </w:rPr>
        <w:t xml:space="preserve"> el</w:t>
      </w:r>
      <w:r w:rsidR="00A8351E" w:rsidRPr="00DE6C49">
        <w:rPr>
          <w:rFonts w:ascii="Arial" w:eastAsia="Times New Roman" w:hAnsi="Arial" w:cs="Arial"/>
          <w:lang w:val="es-ES" w:eastAsia="es-ES"/>
        </w:rPr>
        <w:t xml:space="preserve"> ejercicio de progresividad a </w:t>
      </w:r>
      <w:r w:rsidR="0091050B" w:rsidRPr="00DE6C49">
        <w:rPr>
          <w:rFonts w:ascii="Arial" w:eastAsia="Times New Roman" w:hAnsi="Arial" w:cs="Arial"/>
          <w:lang w:val="es-ES" w:eastAsia="es-ES"/>
        </w:rPr>
        <w:t>los</w:t>
      </w:r>
      <w:r w:rsidR="00A72703" w:rsidRPr="00DE6C49">
        <w:rPr>
          <w:rFonts w:ascii="Arial" w:eastAsia="Times New Roman" w:hAnsi="Arial" w:cs="Arial"/>
          <w:lang w:val="es-ES" w:eastAsia="es-ES"/>
        </w:rPr>
        <w:t xml:space="preserve"> E</w:t>
      </w:r>
      <w:r w:rsidR="00A8351E" w:rsidRPr="00DE6C49">
        <w:rPr>
          <w:rFonts w:ascii="Arial" w:eastAsia="Times New Roman" w:hAnsi="Arial" w:cs="Arial"/>
          <w:lang w:val="es-ES" w:eastAsia="es-ES"/>
        </w:rPr>
        <w:t>stados</w:t>
      </w:r>
      <w:r w:rsidR="00A72703" w:rsidRPr="00DE6C49">
        <w:rPr>
          <w:rFonts w:ascii="Arial" w:eastAsia="Times New Roman" w:hAnsi="Arial" w:cs="Arial"/>
          <w:lang w:val="es-ES" w:eastAsia="es-ES"/>
        </w:rPr>
        <w:t xml:space="preserve"> y</w:t>
      </w:r>
      <w:r w:rsidR="002E5EE4">
        <w:rPr>
          <w:rFonts w:ascii="Arial" w:eastAsia="Times New Roman" w:hAnsi="Arial" w:cs="Arial"/>
          <w:lang w:val="es-ES" w:eastAsia="es-ES"/>
        </w:rPr>
        <w:t xml:space="preserve"> a</w:t>
      </w:r>
      <w:r w:rsidR="00A8351E" w:rsidRPr="00DE6C49">
        <w:rPr>
          <w:rFonts w:ascii="Arial" w:eastAsia="Times New Roman" w:hAnsi="Arial" w:cs="Arial"/>
          <w:lang w:val="es-ES" w:eastAsia="es-ES"/>
        </w:rPr>
        <w:t xml:space="preserve"> </w:t>
      </w:r>
      <w:r w:rsidR="00A8351E" w:rsidRPr="00B35DA1">
        <w:rPr>
          <w:rFonts w:ascii="Arial" w:eastAsia="Times New Roman" w:hAnsi="Arial" w:cs="Arial"/>
          <w:b/>
          <w:lang w:val="es-ES" w:eastAsia="es-ES"/>
        </w:rPr>
        <w:t xml:space="preserve">exigir </w:t>
      </w:r>
      <w:r w:rsidR="0091050B" w:rsidRPr="00B35DA1">
        <w:rPr>
          <w:rFonts w:ascii="Arial" w:eastAsia="Times New Roman" w:hAnsi="Arial" w:cs="Arial"/>
          <w:b/>
          <w:lang w:val="es-ES" w:eastAsia="es-ES"/>
        </w:rPr>
        <w:t>políticas</w:t>
      </w:r>
      <w:r w:rsidR="00A8351E" w:rsidRPr="00B35DA1">
        <w:rPr>
          <w:rFonts w:ascii="Arial" w:eastAsia="Times New Roman" w:hAnsi="Arial" w:cs="Arial"/>
          <w:b/>
          <w:lang w:val="es-ES" w:eastAsia="es-ES"/>
        </w:rPr>
        <w:t xml:space="preserve"> para </w:t>
      </w:r>
      <w:r w:rsidR="0091050B" w:rsidRPr="00B35DA1">
        <w:rPr>
          <w:rFonts w:ascii="Arial" w:eastAsia="Times New Roman" w:hAnsi="Arial" w:cs="Arial"/>
          <w:b/>
          <w:lang w:val="es-ES" w:eastAsia="es-ES"/>
        </w:rPr>
        <w:t>eliminar</w:t>
      </w:r>
      <w:r w:rsidR="00A8351E" w:rsidRPr="00B35DA1">
        <w:rPr>
          <w:rFonts w:ascii="Arial" w:eastAsia="Times New Roman" w:hAnsi="Arial" w:cs="Arial"/>
          <w:b/>
          <w:lang w:val="es-ES" w:eastAsia="es-ES"/>
        </w:rPr>
        <w:t xml:space="preserve"> la</w:t>
      </w:r>
      <w:r w:rsidR="000D2B33">
        <w:rPr>
          <w:rFonts w:ascii="Arial" w:eastAsia="Times New Roman" w:hAnsi="Arial" w:cs="Arial"/>
          <w:b/>
          <w:lang w:val="es-ES" w:eastAsia="es-ES"/>
        </w:rPr>
        <w:t xml:space="preserve"> </w:t>
      </w:r>
      <w:r w:rsidR="00A8351E" w:rsidRPr="00B35DA1">
        <w:rPr>
          <w:rFonts w:ascii="Arial" w:eastAsia="Times New Roman" w:hAnsi="Arial" w:cs="Arial"/>
          <w:b/>
          <w:lang w:val="es-ES" w:eastAsia="es-ES"/>
        </w:rPr>
        <w:lastRenderedPageBreak/>
        <w:t>discriminación</w:t>
      </w:r>
      <w:r w:rsidR="00A8351E" w:rsidRPr="00DE6C49">
        <w:rPr>
          <w:rFonts w:ascii="Arial" w:eastAsia="Times New Roman" w:hAnsi="Arial" w:cs="Arial"/>
          <w:lang w:val="es-ES" w:eastAsia="es-ES"/>
        </w:rPr>
        <w:t>. Y es que</w:t>
      </w:r>
      <w:r w:rsidR="00200D06">
        <w:rPr>
          <w:rFonts w:ascii="Arial" w:eastAsia="Times New Roman" w:hAnsi="Arial" w:cs="Arial"/>
          <w:lang w:val="es-ES" w:eastAsia="es-ES"/>
        </w:rPr>
        <w:t>,</w:t>
      </w:r>
      <w:r w:rsidR="00A72703" w:rsidRPr="00DE6C49">
        <w:rPr>
          <w:rFonts w:ascii="Arial" w:eastAsia="Times New Roman" w:hAnsi="Arial" w:cs="Arial"/>
          <w:lang w:val="es-ES" w:eastAsia="es-ES"/>
        </w:rPr>
        <w:t xml:space="preserve"> además que viene siendo desigual la poca implementación de </w:t>
      </w:r>
      <w:r w:rsidR="00FC7284" w:rsidRPr="00DE6C49">
        <w:rPr>
          <w:rFonts w:ascii="Arial" w:eastAsia="Times New Roman" w:hAnsi="Arial" w:cs="Arial"/>
          <w:lang w:val="es-ES" w:eastAsia="es-ES"/>
        </w:rPr>
        <w:t>estos</w:t>
      </w:r>
      <w:r w:rsidR="00A72703" w:rsidRPr="00DE6C49">
        <w:rPr>
          <w:rFonts w:ascii="Arial" w:eastAsia="Times New Roman" w:hAnsi="Arial" w:cs="Arial"/>
          <w:lang w:val="es-ES" w:eastAsia="es-ES"/>
        </w:rPr>
        <w:t xml:space="preserve"> derechos,</w:t>
      </w:r>
      <w:r w:rsidR="00A8351E" w:rsidRPr="00DE6C49">
        <w:rPr>
          <w:rFonts w:ascii="Arial" w:eastAsia="Times New Roman" w:hAnsi="Arial" w:cs="Arial"/>
          <w:lang w:val="es-ES" w:eastAsia="es-ES"/>
        </w:rPr>
        <w:t xml:space="preserve"> la </w:t>
      </w:r>
      <w:r w:rsidR="0091050B" w:rsidRPr="00DE6C49">
        <w:rPr>
          <w:rFonts w:ascii="Arial" w:eastAsia="Times New Roman" w:hAnsi="Arial" w:cs="Arial"/>
          <w:lang w:val="es-ES" w:eastAsia="es-ES"/>
        </w:rPr>
        <w:t>discriminación</w:t>
      </w:r>
      <w:r w:rsidR="00A8351E" w:rsidRPr="00DE6C49">
        <w:rPr>
          <w:rFonts w:ascii="Arial" w:eastAsia="Times New Roman" w:hAnsi="Arial" w:cs="Arial"/>
          <w:lang w:val="es-ES" w:eastAsia="es-ES"/>
        </w:rPr>
        <w:t xml:space="preserve"> motivada por raza</w:t>
      </w:r>
      <w:r w:rsidR="002E5EE4">
        <w:rPr>
          <w:rFonts w:ascii="Arial" w:eastAsia="Times New Roman" w:hAnsi="Arial" w:cs="Arial"/>
          <w:lang w:val="es-ES" w:eastAsia="es-ES"/>
        </w:rPr>
        <w:t>/etnia</w:t>
      </w:r>
      <w:r w:rsidR="00A8351E" w:rsidRPr="00DE6C49">
        <w:rPr>
          <w:rFonts w:ascii="Arial" w:eastAsia="Times New Roman" w:hAnsi="Arial" w:cs="Arial"/>
          <w:lang w:val="es-ES" w:eastAsia="es-ES"/>
        </w:rPr>
        <w:t xml:space="preserve">, origen, </w:t>
      </w:r>
      <w:r w:rsidR="0091050B" w:rsidRPr="00DE6C49">
        <w:rPr>
          <w:rFonts w:ascii="Arial" w:eastAsia="Times New Roman" w:hAnsi="Arial" w:cs="Arial"/>
          <w:lang w:val="es-ES" w:eastAsia="es-ES"/>
        </w:rPr>
        <w:t>orientación</w:t>
      </w:r>
      <w:r w:rsidR="00A8351E" w:rsidRPr="00DE6C49">
        <w:rPr>
          <w:rFonts w:ascii="Arial" w:eastAsia="Times New Roman" w:hAnsi="Arial" w:cs="Arial"/>
          <w:lang w:val="es-ES" w:eastAsia="es-ES"/>
        </w:rPr>
        <w:t xml:space="preserve"> sexual</w:t>
      </w:r>
      <w:r w:rsidR="00FC7284">
        <w:rPr>
          <w:rFonts w:ascii="Arial" w:eastAsia="Times New Roman" w:hAnsi="Arial" w:cs="Arial"/>
          <w:lang w:val="es-ES" w:eastAsia="es-ES"/>
        </w:rPr>
        <w:t>,</w:t>
      </w:r>
      <w:r w:rsidR="00A8351E" w:rsidRPr="00DE6C49">
        <w:rPr>
          <w:rFonts w:ascii="Arial" w:eastAsia="Times New Roman" w:hAnsi="Arial" w:cs="Arial"/>
          <w:lang w:val="es-ES" w:eastAsia="es-ES"/>
        </w:rPr>
        <w:t xml:space="preserve"> </w:t>
      </w:r>
      <w:r w:rsidR="0091050B" w:rsidRPr="00DE6C49">
        <w:rPr>
          <w:rFonts w:ascii="Arial" w:eastAsia="Times New Roman" w:hAnsi="Arial" w:cs="Arial"/>
          <w:lang w:val="es-ES" w:eastAsia="es-ES"/>
        </w:rPr>
        <w:t>identidad</w:t>
      </w:r>
      <w:r w:rsidR="00A8351E" w:rsidRPr="00DE6C49">
        <w:rPr>
          <w:rFonts w:ascii="Arial" w:eastAsia="Times New Roman" w:hAnsi="Arial" w:cs="Arial"/>
          <w:lang w:val="es-ES" w:eastAsia="es-ES"/>
        </w:rPr>
        <w:t xml:space="preserve"> y </w:t>
      </w:r>
      <w:r w:rsidR="0091050B" w:rsidRPr="00DE6C49">
        <w:rPr>
          <w:rFonts w:ascii="Arial" w:eastAsia="Times New Roman" w:hAnsi="Arial" w:cs="Arial"/>
          <w:lang w:val="es-ES" w:eastAsia="es-ES"/>
        </w:rPr>
        <w:t>expresión</w:t>
      </w:r>
      <w:r w:rsidR="00A8351E" w:rsidRPr="00DE6C49">
        <w:rPr>
          <w:rFonts w:ascii="Arial" w:eastAsia="Times New Roman" w:hAnsi="Arial" w:cs="Arial"/>
          <w:lang w:val="es-ES" w:eastAsia="es-ES"/>
        </w:rPr>
        <w:t xml:space="preserve"> de </w:t>
      </w:r>
      <w:r w:rsidR="0091050B" w:rsidRPr="00DE6C49">
        <w:rPr>
          <w:rFonts w:ascii="Arial" w:eastAsia="Times New Roman" w:hAnsi="Arial" w:cs="Arial"/>
          <w:lang w:val="es-ES" w:eastAsia="es-ES"/>
        </w:rPr>
        <w:t>género</w:t>
      </w:r>
      <w:r w:rsidR="00A8351E" w:rsidRPr="00DE6C49">
        <w:rPr>
          <w:rFonts w:ascii="Arial" w:eastAsia="Times New Roman" w:hAnsi="Arial" w:cs="Arial"/>
          <w:lang w:val="es-ES" w:eastAsia="es-ES"/>
        </w:rPr>
        <w:t xml:space="preserve"> ha sido </w:t>
      </w:r>
      <w:r w:rsidR="0091050B" w:rsidRPr="00DE6C49">
        <w:rPr>
          <w:rFonts w:ascii="Arial" w:eastAsia="Times New Roman" w:hAnsi="Arial" w:cs="Arial"/>
          <w:lang w:val="es-ES" w:eastAsia="es-ES"/>
        </w:rPr>
        <w:t>estructuralmente</w:t>
      </w:r>
      <w:r w:rsidR="000D2B33">
        <w:rPr>
          <w:rFonts w:ascii="Arial" w:eastAsia="Times New Roman" w:hAnsi="Arial" w:cs="Arial"/>
          <w:lang w:val="es-ES" w:eastAsia="es-ES"/>
        </w:rPr>
        <w:t xml:space="preserve"> </w:t>
      </w:r>
      <w:r w:rsidR="00A8351E" w:rsidRPr="00DE6C49">
        <w:rPr>
          <w:rFonts w:ascii="Arial" w:eastAsia="Times New Roman" w:hAnsi="Arial" w:cs="Arial"/>
          <w:lang w:val="es-ES" w:eastAsia="es-ES"/>
        </w:rPr>
        <w:t>causa</w:t>
      </w:r>
      <w:r w:rsidR="000D2B33">
        <w:rPr>
          <w:rFonts w:ascii="Arial" w:eastAsia="Times New Roman" w:hAnsi="Arial" w:cs="Arial"/>
          <w:lang w:val="es-ES" w:eastAsia="es-ES"/>
        </w:rPr>
        <w:t xml:space="preserve"> </w:t>
      </w:r>
      <w:r w:rsidR="00A8351E" w:rsidRPr="00DE6C49">
        <w:rPr>
          <w:rFonts w:ascii="Arial" w:eastAsia="Times New Roman" w:hAnsi="Arial" w:cs="Arial"/>
          <w:lang w:val="es-ES" w:eastAsia="es-ES"/>
        </w:rPr>
        <w:t xml:space="preserve">de </w:t>
      </w:r>
      <w:r w:rsidR="00A72703" w:rsidRPr="00DE6C49">
        <w:rPr>
          <w:rFonts w:ascii="Arial" w:eastAsia="Times New Roman" w:hAnsi="Arial" w:cs="Arial"/>
          <w:lang w:val="es-ES" w:eastAsia="es-ES"/>
        </w:rPr>
        <w:t xml:space="preserve">mayor </w:t>
      </w:r>
      <w:r w:rsidR="00A8351E" w:rsidRPr="00DE6C49">
        <w:rPr>
          <w:rFonts w:ascii="Arial" w:eastAsia="Times New Roman" w:hAnsi="Arial" w:cs="Arial"/>
          <w:lang w:val="es-ES" w:eastAsia="es-ES"/>
        </w:rPr>
        <w:t xml:space="preserve">desigualdad, </w:t>
      </w:r>
      <w:r w:rsidR="00FC7284">
        <w:rPr>
          <w:rFonts w:ascii="Arial" w:eastAsia="Times New Roman" w:hAnsi="Arial" w:cs="Arial"/>
          <w:lang w:val="es-ES" w:eastAsia="es-ES"/>
        </w:rPr>
        <w:t>suma</w:t>
      </w:r>
      <w:r w:rsidR="00A72703" w:rsidRPr="00DE6C49">
        <w:rPr>
          <w:rFonts w:ascii="Arial" w:eastAsia="Times New Roman" w:hAnsi="Arial" w:cs="Arial"/>
          <w:lang w:val="es-ES" w:eastAsia="es-ES"/>
        </w:rPr>
        <w:t>do</w:t>
      </w:r>
      <w:r w:rsidR="00FC7284">
        <w:rPr>
          <w:rFonts w:ascii="Arial" w:eastAsia="Times New Roman" w:hAnsi="Arial" w:cs="Arial"/>
          <w:lang w:val="es-ES" w:eastAsia="es-ES"/>
        </w:rPr>
        <w:t xml:space="preserve"> a que las ciudadanas y </w:t>
      </w:r>
      <w:r w:rsidR="00033495">
        <w:rPr>
          <w:rFonts w:ascii="Arial" w:eastAsia="Times New Roman" w:hAnsi="Arial" w:cs="Arial"/>
          <w:lang w:val="es-ES" w:eastAsia="es-ES"/>
        </w:rPr>
        <w:t xml:space="preserve">los </w:t>
      </w:r>
      <w:r w:rsidR="00FC7284">
        <w:rPr>
          <w:rFonts w:ascii="Arial" w:eastAsia="Times New Roman" w:hAnsi="Arial" w:cs="Arial"/>
          <w:lang w:val="es-ES" w:eastAsia="es-ES"/>
        </w:rPr>
        <w:t xml:space="preserve">ciudadanos </w:t>
      </w:r>
      <w:r w:rsidR="00A72703" w:rsidRPr="00DE6C49">
        <w:rPr>
          <w:rFonts w:ascii="Arial" w:eastAsia="Times New Roman" w:hAnsi="Arial" w:cs="Arial"/>
          <w:lang w:val="es-ES" w:eastAsia="es-ES"/>
        </w:rPr>
        <w:t xml:space="preserve">de </w:t>
      </w:r>
      <w:r w:rsidR="00FC7284">
        <w:rPr>
          <w:rFonts w:ascii="Arial" w:eastAsia="Times New Roman" w:hAnsi="Arial" w:cs="Arial"/>
          <w:lang w:val="es-ES" w:eastAsia="es-ES"/>
        </w:rPr>
        <w:t>e</w:t>
      </w:r>
      <w:r w:rsidR="00A72703" w:rsidRPr="00DE6C49">
        <w:rPr>
          <w:rFonts w:ascii="Arial" w:eastAsia="Times New Roman" w:hAnsi="Arial" w:cs="Arial"/>
          <w:lang w:val="es-ES" w:eastAsia="es-ES"/>
        </w:rPr>
        <w:t xml:space="preserve">stos grupos poblacionales suelen estar </w:t>
      </w:r>
      <w:r w:rsidR="00A8351E" w:rsidRPr="00DE6C49">
        <w:rPr>
          <w:rFonts w:ascii="Arial" w:eastAsia="Times New Roman" w:hAnsi="Arial" w:cs="Arial"/>
          <w:lang w:val="es-ES" w:eastAsia="es-ES"/>
        </w:rPr>
        <w:t>marcados por</w:t>
      </w:r>
      <w:r w:rsidR="0091050B" w:rsidRPr="00DE6C49">
        <w:rPr>
          <w:rFonts w:ascii="Arial" w:eastAsia="Times New Roman" w:hAnsi="Arial" w:cs="Arial"/>
          <w:lang w:val="es-ES" w:eastAsia="es-ES"/>
        </w:rPr>
        <w:t xml:space="preserve"> </w:t>
      </w:r>
      <w:r w:rsidR="00A72703" w:rsidRPr="00DE6C49">
        <w:rPr>
          <w:rFonts w:ascii="Arial" w:eastAsia="Times New Roman" w:hAnsi="Arial" w:cs="Arial"/>
          <w:lang w:val="es-ES" w:eastAsia="es-ES"/>
        </w:rPr>
        <w:t xml:space="preserve">mayores </w:t>
      </w:r>
      <w:r w:rsidR="0091050B" w:rsidRPr="00DE6C49">
        <w:rPr>
          <w:rFonts w:ascii="Arial" w:eastAsia="Times New Roman" w:hAnsi="Arial" w:cs="Arial"/>
          <w:lang w:val="es-ES" w:eastAsia="es-ES"/>
        </w:rPr>
        <w:t>experiencias</w:t>
      </w:r>
      <w:r w:rsidR="00A8351E" w:rsidRPr="00DE6C49">
        <w:rPr>
          <w:rFonts w:ascii="Arial" w:eastAsia="Times New Roman" w:hAnsi="Arial" w:cs="Arial"/>
          <w:lang w:val="es-ES" w:eastAsia="es-ES"/>
        </w:rPr>
        <w:t xml:space="preserve"> d</w:t>
      </w:r>
      <w:r w:rsidR="00200D06">
        <w:rPr>
          <w:rFonts w:ascii="Arial" w:eastAsia="Times New Roman" w:hAnsi="Arial" w:cs="Arial"/>
          <w:lang w:val="es-ES" w:eastAsia="es-ES"/>
        </w:rPr>
        <w:t xml:space="preserve">e pobreza, trabajos precarios, </w:t>
      </w:r>
      <w:r w:rsidR="00A8351E" w:rsidRPr="00DE6C49">
        <w:rPr>
          <w:rFonts w:ascii="Arial" w:eastAsia="Times New Roman" w:hAnsi="Arial" w:cs="Arial"/>
          <w:lang w:val="es-ES" w:eastAsia="es-ES"/>
        </w:rPr>
        <w:t>acceso</w:t>
      </w:r>
      <w:r w:rsidR="000D2B33">
        <w:rPr>
          <w:rFonts w:ascii="Arial" w:eastAsia="Times New Roman" w:hAnsi="Arial" w:cs="Arial"/>
          <w:lang w:val="es-ES" w:eastAsia="es-ES"/>
        </w:rPr>
        <w:t xml:space="preserve"> </w:t>
      </w:r>
      <w:r w:rsidR="00A8351E" w:rsidRPr="00DE6C49">
        <w:rPr>
          <w:rFonts w:ascii="Arial" w:eastAsia="Times New Roman" w:hAnsi="Arial" w:cs="Arial"/>
          <w:lang w:val="es-ES" w:eastAsia="es-ES"/>
        </w:rPr>
        <w:t xml:space="preserve">medio a </w:t>
      </w:r>
      <w:r w:rsidR="0091050B" w:rsidRPr="00DE6C49">
        <w:rPr>
          <w:rFonts w:ascii="Arial" w:eastAsia="Times New Roman" w:hAnsi="Arial" w:cs="Arial"/>
          <w:lang w:val="es-ES" w:eastAsia="es-ES"/>
        </w:rPr>
        <w:t>la</w:t>
      </w:r>
      <w:r w:rsidR="00A72703" w:rsidRPr="00DE6C49">
        <w:rPr>
          <w:rFonts w:ascii="Arial" w:eastAsia="Times New Roman" w:hAnsi="Arial" w:cs="Arial"/>
          <w:lang w:val="es-ES" w:eastAsia="es-ES"/>
        </w:rPr>
        <w:t xml:space="preserve"> salud, desescolarización</w:t>
      </w:r>
      <w:r w:rsidR="00A8351E" w:rsidRPr="00DE6C49">
        <w:rPr>
          <w:rFonts w:ascii="Arial" w:eastAsia="Times New Roman" w:hAnsi="Arial" w:cs="Arial"/>
          <w:lang w:val="es-ES" w:eastAsia="es-ES"/>
        </w:rPr>
        <w:t xml:space="preserve"> y ausencia de </w:t>
      </w:r>
      <w:r w:rsidR="00A72703" w:rsidRPr="00DE6C49">
        <w:rPr>
          <w:rFonts w:ascii="Arial" w:eastAsia="Times New Roman" w:hAnsi="Arial" w:cs="Arial"/>
          <w:lang w:val="es-ES" w:eastAsia="es-ES"/>
        </w:rPr>
        <w:t xml:space="preserve">espacios </w:t>
      </w:r>
      <w:r w:rsidR="00A8351E" w:rsidRPr="00DE6C49">
        <w:rPr>
          <w:rFonts w:ascii="Arial" w:eastAsia="Times New Roman" w:hAnsi="Arial" w:cs="Arial"/>
          <w:lang w:val="es-ES" w:eastAsia="es-ES"/>
        </w:rPr>
        <w:t>culturales.</w:t>
      </w:r>
    </w:p>
    <w:p w14:paraId="00AD75D9" w14:textId="77777777" w:rsidR="00A06A9E" w:rsidRDefault="00A06A9E" w:rsidP="00A82B16">
      <w:pPr>
        <w:jc w:val="both"/>
        <w:rPr>
          <w:rFonts w:ascii="Arial" w:hAnsi="Arial" w:cs="Arial"/>
          <w:lang w:val="es-ES"/>
        </w:rPr>
      </w:pPr>
    </w:p>
    <w:p w14:paraId="3F1B7FFF" w14:textId="7EE9AB5A" w:rsidR="00200D06" w:rsidRDefault="00FC7284" w:rsidP="00A82B16">
      <w:pPr>
        <w:jc w:val="both"/>
        <w:rPr>
          <w:rFonts w:ascii="Arial" w:hAnsi="Arial" w:cs="Arial"/>
          <w:lang w:val="es-ES"/>
        </w:rPr>
      </w:pPr>
      <w:r>
        <w:rPr>
          <w:rFonts w:ascii="Arial" w:hAnsi="Arial" w:cs="Arial"/>
          <w:lang w:val="es-ES"/>
        </w:rPr>
        <w:t>Así las cosas, e</w:t>
      </w:r>
      <w:r w:rsidR="006F4B45" w:rsidRPr="00DE6C49">
        <w:rPr>
          <w:rFonts w:ascii="Arial" w:hAnsi="Arial" w:cs="Arial"/>
          <w:lang w:val="es-ES"/>
        </w:rPr>
        <w:t>l p</w:t>
      </w:r>
      <w:r w:rsidR="007452E3" w:rsidRPr="00DE6C49">
        <w:rPr>
          <w:rFonts w:ascii="Arial" w:hAnsi="Arial" w:cs="Arial"/>
          <w:lang w:val="es-ES"/>
        </w:rPr>
        <w:t>oco impa</w:t>
      </w:r>
      <w:r w:rsidR="006F4B45" w:rsidRPr="00DE6C49">
        <w:rPr>
          <w:rFonts w:ascii="Arial" w:hAnsi="Arial" w:cs="Arial"/>
          <w:lang w:val="es-ES"/>
        </w:rPr>
        <w:t xml:space="preserve">cto de </w:t>
      </w:r>
      <w:r w:rsidR="007452E3" w:rsidRPr="00DE6C49">
        <w:rPr>
          <w:rFonts w:ascii="Arial" w:hAnsi="Arial" w:cs="Arial"/>
          <w:lang w:val="es-ES"/>
        </w:rPr>
        <w:t>los</w:t>
      </w:r>
      <w:r w:rsidR="00A72703" w:rsidRPr="00DE6C49">
        <w:rPr>
          <w:rFonts w:ascii="Arial" w:hAnsi="Arial" w:cs="Arial"/>
          <w:lang w:val="es-ES"/>
        </w:rPr>
        <w:t xml:space="preserve"> DESC</w:t>
      </w:r>
      <w:r w:rsidR="006F4B45" w:rsidRPr="00DE6C49">
        <w:rPr>
          <w:rFonts w:ascii="Arial" w:hAnsi="Arial" w:cs="Arial"/>
          <w:lang w:val="es-ES"/>
        </w:rPr>
        <w:t xml:space="preserve"> </w:t>
      </w:r>
      <w:r w:rsidR="007452E3" w:rsidRPr="00DE6C49">
        <w:rPr>
          <w:rFonts w:ascii="Arial" w:hAnsi="Arial" w:cs="Arial"/>
          <w:lang w:val="es-ES"/>
        </w:rPr>
        <w:t>está</w:t>
      </w:r>
      <w:r w:rsidR="006F4B45" w:rsidRPr="00DE6C49">
        <w:rPr>
          <w:rFonts w:ascii="Arial" w:hAnsi="Arial" w:cs="Arial"/>
          <w:lang w:val="es-ES"/>
        </w:rPr>
        <w:t xml:space="preserve"> beneficiando a grup</w:t>
      </w:r>
      <w:r w:rsidR="007452E3" w:rsidRPr="00DE6C49">
        <w:rPr>
          <w:rFonts w:ascii="Arial" w:hAnsi="Arial" w:cs="Arial"/>
          <w:lang w:val="es-ES"/>
        </w:rPr>
        <w:t>os reducidos d</w:t>
      </w:r>
      <w:r w:rsidR="006F4B45" w:rsidRPr="00DE6C49">
        <w:rPr>
          <w:rFonts w:ascii="Arial" w:hAnsi="Arial" w:cs="Arial"/>
          <w:lang w:val="es-ES"/>
        </w:rPr>
        <w:t>e</w:t>
      </w:r>
      <w:r w:rsidR="007452E3" w:rsidRPr="00DE6C49">
        <w:rPr>
          <w:rFonts w:ascii="Arial" w:hAnsi="Arial" w:cs="Arial"/>
          <w:lang w:val="es-ES"/>
        </w:rPr>
        <w:t xml:space="preserve"> </w:t>
      </w:r>
      <w:r w:rsidR="006F4B45" w:rsidRPr="00DE6C49">
        <w:rPr>
          <w:rFonts w:ascii="Arial" w:hAnsi="Arial" w:cs="Arial"/>
          <w:lang w:val="es-ES"/>
        </w:rPr>
        <w:t xml:space="preserve">la </w:t>
      </w:r>
      <w:r w:rsidR="007452E3" w:rsidRPr="00DE6C49">
        <w:rPr>
          <w:rFonts w:ascii="Arial" w:hAnsi="Arial" w:cs="Arial"/>
          <w:lang w:val="es-ES"/>
        </w:rPr>
        <w:t>población</w:t>
      </w:r>
      <w:r w:rsidR="006F4B45" w:rsidRPr="00DE6C49">
        <w:rPr>
          <w:rFonts w:ascii="Arial" w:hAnsi="Arial" w:cs="Arial"/>
          <w:lang w:val="es-ES"/>
        </w:rPr>
        <w:t xml:space="preserve">, relacionados en su </w:t>
      </w:r>
      <w:r w:rsidR="007452E3" w:rsidRPr="00DE6C49">
        <w:rPr>
          <w:rFonts w:ascii="Arial" w:hAnsi="Arial" w:cs="Arial"/>
          <w:lang w:val="es-ES"/>
        </w:rPr>
        <w:t>mayoría</w:t>
      </w:r>
      <w:r w:rsidR="006F4B45" w:rsidRPr="00DE6C49">
        <w:rPr>
          <w:rFonts w:ascii="Arial" w:hAnsi="Arial" w:cs="Arial"/>
          <w:lang w:val="es-ES"/>
        </w:rPr>
        <w:t xml:space="preserve"> con</w:t>
      </w:r>
      <w:r w:rsidR="000D2B33">
        <w:rPr>
          <w:rFonts w:ascii="Arial" w:hAnsi="Arial" w:cs="Arial"/>
          <w:lang w:val="es-ES"/>
        </w:rPr>
        <w:t xml:space="preserve"> </w:t>
      </w:r>
      <w:r w:rsidR="007452E3" w:rsidRPr="00DE6C49">
        <w:rPr>
          <w:rFonts w:ascii="Arial" w:hAnsi="Arial" w:cs="Arial"/>
          <w:lang w:val="es-ES"/>
        </w:rPr>
        <w:t>clases</w:t>
      </w:r>
      <w:r w:rsidR="006F4B45" w:rsidRPr="00DE6C49">
        <w:rPr>
          <w:rFonts w:ascii="Arial" w:hAnsi="Arial" w:cs="Arial"/>
          <w:lang w:val="es-ES"/>
        </w:rPr>
        <w:t xml:space="preserve"> medias, urbanas, </w:t>
      </w:r>
      <w:r w:rsidR="007452E3" w:rsidRPr="00DE6C49">
        <w:rPr>
          <w:rFonts w:ascii="Arial" w:hAnsi="Arial" w:cs="Arial"/>
          <w:lang w:val="es-ES"/>
        </w:rPr>
        <w:t>blancas</w:t>
      </w:r>
      <w:r w:rsidR="006F4B45" w:rsidRPr="00DE6C49">
        <w:rPr>
          <w:rFonts w:ascii="Arial" w:hAnsi="Arial" w:cs="Arial"/>
          <w:lang w:val="es-ES"/>
        </w:rPr>
        <w:t>, con relación</w:t>
      </w:r>
      <w:r w:rsidR="000D2B33">
        <w:rPr>
          <w:rFonts w:ascii="Arial" w:hAnsi="Arial" w:cs="Arial"/>
          <w:lang w:val="es-ES"/>
        </w:rPr>
        <w:t xml:space="preserve"> </w:t>
      </w:r>
      <w:r w:rsidR="00A72703" w:rsidRPr="00DE6C49">
        <w:rPr>
          <w:rFonts w:ascii="Arial" w:hAnsi="Arial" w:cs="Arial"/>
          <w:lang w:val="es-ES"/>
        </w:rPr>
        <w:t xml:space="preserve">a los conglomerados urbanos y </w:t>
      </w:r>
      <w:r w:rsidR="007452E3" w:rsidRPr="00DE6C49">
        <w:rPr>
          <w:rFonts w:ascii="Arial" w:hAnsi="Arial" w:cs="Arial"/>
          <w:lang w:val="es-ES"/>
        </w:rPr>
        <w:t>dejan</w:t>
      </w:r>
      <w:r w:rsidR="006F4B45" w:rsidRPr="00DE6C49">
        <w:rPr>
          <w:rFonts w:ascii="Arial" w:hAnsi="Arial" w:cs="Arial"/>
          <w:lang w:val="es-ES"/>
        </w:rPr>
        <w:t xml:space="preserve"> p</w:t>
      </w:r>
      <w:r w:rsidR="007452E3" w:rsidRPr="00DE6C49">
        <w:rPr>
          <w:rFonts w:ascii="Arial" w:hAnsi="Arial" w:cs="Arial"/>
          <w:lang w:val="es-ES"/>
        </w:rPr>
        <w:t>o</w:t>
      </w:r>
      <w:r w:rsidR="006F4B45" w:rsidRPr="00DE6C49">
        <w:rPr>
          <w:rFonts w:ascii="Arial" w:hAnsi="Arial" w:cs="Arial"/>
          <w:lang w:val="es-ES"/>
        </w:rPr>
        <w:t xml:space="preserve">r fuera a </w:t>
      </w:r>
      <w:r w:rsidR="007452E3" w:rsidRPr="00DE6C49">
        <w:rPr>
          <w:rFonts w:ascii="Arial" w:hAnsi="Arial" w:cs="Arial"/>
          <w:lang w:val="es-ES"/>
        </w:rPr>
        <w:t>las</w:t>
      </w:r>
      <w:r w:rsidR="006F4B45" w:rsidRPr="00DE6C49">
        <w:rPr>
          <w:rFonts w:ascii="Arial" w:hAnsi="Arial" w:cs="Arial"/>
          <w:lang w:val="es-ES"/>
        </w:rPr>
        <w:t xml:space="preserve"> peri</w:t>
      </w:r>
      <w:r w:rsidR="007452E3" w:rsidRPr="00DE6C49">
        <w:rPr>
          <w:rFonts w:ascii="Arial" w:hAnsi="Arial" w:cs="Arial"/>
          <w:lang w:val="es-ES"/>
        </w:rPr>
        <w:t>f</w:t>
      </w:r>
      <w:r w:rsidR="006F4B45" w:rsidRPr="00DE6C49">
        <w:rPr>
          <w:rFonts w:ascii="Arial" w:hAnsi="Arial" w:cs="Arial"/>
          <w:lang w:val="es-ES"/>
        </w:rPr>
        <w:t>erias, las personas</w:t>
      </w:r>
      <w:r w:rsidR="000D2B33">
        <w:rPr>
          <w:rFonts w:ascii="Arial" w:hAnsi="Arial" w:cs="Arial"/>
          <w:lang w:val="es-ES"/>
        </w:rPr>
        <w:t xml:space="preserve"> </w:t>
      </w:r>
      <w:r w:rsidR="007452E3" w:rsidRPr="00DE6C49">
        <w:rPr>
          <w:rFonts w:ascii="Arial" w:hAnsi="Arial" w:cs="Arial"/>
          <w:lang w:val="es-ES"/>
        </w:rPr>
        <w:t>más</w:t>
      </w:r>
      <w:r w:rsidR="006F4B45" w:rsidRPr="00DE6C49">
        <w:rPr>
          <w:rFonts w:ascii="Arial" w:hAnsi="Arial" w:cs="Arial"/>
          <w:lang w:val="es-ES"/>
        </w:rPr>
        <w:t xml:space="preserve"> </w:t>
      </w:r>
      <w:r w:rsidR="007452E3" w:rsidRPr="00DE6C49">
        <w:rPr>
          <w:rFonts w:ascii="Arial" w:hAnsi="Arial" w:cs="Arial"/>
          <w:lang w:val="es-ES"/>
        </w:rPr>
        <w:t>pobres y</w:t>
      </w:r>
      <w:r w:rsidR="000D2B33">
        <w:rPr>
          <w:rFonts w:ascii="Arial" w:hAnsi="Arial" w:cs="Arial"/>
          <w:lang w:val="es-ES"/>
        </w:rPr>
        <w:t xml:space="preserve"> </w:t>
      </w:r>
      <w:r w:rsidR="007452E3" w:rsidRPr="00DE6C49">
        <w:rPr>
          <w:rFonts w:ascii="Arial" w:hAnsi="Arial" w:cs="Arial"/>
          <w:lang w:val="es-ES"/>
        </w:rPr>
        <w:t>que son víctimas</w:t>
      </w:r>
      <w:r w:rsidR="006F4B45" w:rsidRPr="00DE6C49">
        <w:rPr>
          <w:rFonts w:ascii="Arial" w:hAnsi="Arial" w:cs="Arial"/>
          <w:lang w:val="es-ES"/>
        </w:rPr>
        <w:t xml:space="preserve"> de </w:t>
      </w:r>
      <w:r w:rsidR="007452E3" w:rsidRPr="00DE6C49">
        <w:rPr>
          <w:rFonts w:ascii="Arial" w:hAnsi="Arial" w:cs="Arial"/>
          <w:lang w:val="es-ES"/>
        </w:rPr>
        <w:t>prácticas</w:t>
      </w:r>
      <w:r w:rsidR="006F4B45" w:rsidRPr="00DE6C49">
        <w:rPr>
          <w:rFonts w:ascii="Arial" w:hAnsi="Arial" w:cs="Arial"/>
          <w:lang w:val="es-ES"/>
        </w:rPr>
        <w:t xml:space="preserve"> de i</w:t>
      </w:r>
      <w:r w:rsidR="007452E3" w:rsidRPr="00DE6C49">
        <w:rPr>
          <w:rFonts w:ascii="Arial" w:hAnsi="Arial" w:cs="Arial"/>
          <w:lang w:val="es-ES"/>
        </w:rPr>
        <w:t>nequida</w:t>
      </w:r>
      <w:r w:rsidR="006F4B45" w:rsidRPr="00DE6C49">
        <w:rPr>
          <w:rFonts w:ascii="Arial" w:hAnsi="Arial" w:cs="Arial"/>
          <w:lang w:val="es-ES"/>
        </w:rPr>
        <w:t>d,</w:t>
      </w:r>
      <w:r w:rsidR="000D2B33">
        <w:rPr>
          <w:rFonts w:ascii="Arial" w:hAnsi="Arial" w:cs="Arial"/>
          <w:lang w:val="es-ES"/>
        </w:rPr>
        <w:t xml:space="preserve"> </w:t>
      </w:r>
      <w:r w:rsidR="006F4B45" w:rsidRPr="00DE6C49">
        <w:rPr>
          <w:rFonts w:ascii="Arial" w:hAnsi="Arial" w:cs="Arial"/>
          <w:lang w:val="es-ES"/>
        </w:rPr>
        <w:t xml:space="preserve">y es </w:t>
      </w:r>
      <w:r w:rsidR="00A72703" w:rsidRPr="00DE6C49">
        <w:rPr>
          <w:rFonts w:ascii="Arial" w:hAnsi="Arial" w:cs="Arial"/>
          <w:lang w:val="es-ES"/>
        </w:rPr>
        <w:t xml:space="preserve">precisamente </w:t>
      </w:r>
      <w:r w:rsidR="007452E3" w:rsidRPr="00DE6C49">
        <w:rPr>
          <w:rFonts w:ascii="Arial" w:hAnsi="Arial" w:cs="Arial"/>
          <w:lang w:val="es-ES"/>
        </w:rPr>
        <w:t>allí</w:t>
      </w:r>
      <w:r w:rsidR="00A72703" w:rsidRPr="00DE6C49">
        <w:rPr>
          <w:rFonts w:ascii="Arial" w:hAnsi="Arial" w:cs="Arial"/>
          <w:lang w:val="es-ES"/>
        </w:rPr>
        <w:t>, en esos territorios,</w:t>
      </w:r>
      <w:r w:rsidR="006F4B45" w:rsidRPr="00DE6C49">
        <w:rPr>
          <w:rFonts w:ascii="Arial" w:hAnsi="Arial" w:cs="Arial"/>
          <w:lang w:val="es-ES"/>
        </w:rPr>
        <w:t xml:space="preserve"> </w:t>
      </w:r>
      <w:r w:rsidR="007452E3" w:rsidRPr="00DE6C49">
        <w:rPr>
          <w:rFonts w:ascii="Arial" w:hAnsi="Arial" w:cs="Arial"/>
          <w:lang w:val="es-ES"/>
        </w:rPr>
        <w:t>donde</w:t>
      </w:r>
      <w:r w:rsidR="00200D06">
        <w:rPr>
          <w:rFonts w:ascii="Arial" w:hAnsi="Arial" w:cs="Arial"/>
          <w:lang w:val="es-ES"/>
        </w:rPr>
        <w:t xml:space="preserve"> por la marginación histórica de nuestros países,</w:t>
      </w:r>
      <w:r w:rsidR="000D2B33">
        <w:rPr>
          <w:rFonts w:ascii="Arial" w:hAnsi="Arial" w:cs="Arial"/>
          <w:lang w:val="es-ES"/>
        </w:rPr>
        <w:t xml:space="preserve"> </w:t>
      </w:r>
      <w:r w:rsidR="00200D06">
        <w:rPr>
          <w:rFonts w:ascii="Arial" w:hAnsi="Arial" w:cs="Arial"/>
          <w:lang w:val="es-ES"/>
        </w:rPr>
        <w:t xml:space="preserve">donde mayoritariamente habitan pueblos indígenas y comunidades </w:t>
      </w:r>
      <w:r w:rsidR="00A72703" w:rsidRPr="00DE6C49">
        <w:rPr>
          <w:rFonts w:ascii="Arial" w:hAnsi="Arial" w:cs="Arial"/>
          <w:lang w:val="es-ES"/>
        </w:rPr>
        <w:t>negra</w:t>
      </w:r>
      <w:r w:rsidR="007452E3" w:rsidRPr="00DE6C49">
        <w:rPr>
          <w:rFonts w:ascii="Arial" w:hAnsi="Arial" w:cs="Arial"/>
          <w:lang w:val="es-ES"/>
        </w:rPr>
        <w:t>s</w:t>
      </w:r>
      <w:r w:rsidR="006F4B45" w:rsidRPr="00DE6C49">
        <w:rPr>
          <w:rFonts w:ascii="Arial" w:hAnsi="Arial" w:cs="Arial"/>
          <w:lang w:val="es-ES"/>
        </w:rPr>
        <w:t xml:space="preserve">, </w:t>
      </w:r>
      <w:r>
        <w:rPr>
          <w:rFonts w:ascii="Arial" w:hAnsi="Arial" w:cs="Arial"/>
          <w:lang w:val="es-ES"/>
        </w:rPr>
        <w:t>afro</w:t>
      </w:r>
      <w:r w:rsidR="007452E3" w:rsidRPr="00DE6C49">
        <w:rPr>
          <w:rFonts w:ascii="Arial" w:hAnsi="Arial" w:cs="Arial"/>
          <w:lang w:val="es-ES"/>
        </w:rPr>
        <w:t>descendientes</w:t>
      </w:r>
      <w:r w:rsidR="006F4B45" w:rsidRPr="00DE6C49">
        <w:rPr>
          <w:rFonts w:ascii="Arial" w:hAnsi="Arial" w:cs="Arial"/>
          <w:lang w:val="es-ES"/>
        </w:rPr>
        <w:t>, p</w:t>
      </w:r>
      <w:r w:rsidR="007452E3" w:rsidRPr="00DE6C49">
        <w:rPr>
          <w:rFonts w:ascii="Arial" w:hAnsi="Arial" w:cs="Arial"/>
          <w:lang w:val="es-ES"/>
        </w:rPr>
        <w:t>alenquera</w:t>
      </w:r>
      <w:r w:rsidR="006F4B45" w:rsidRPr="00DE6C49">
        <w:rPr>
          <w:rFonts w:ascii="Arial" w:hAnsi="Arial" w:cs="Arial"/>
          <w:lang w:val="es-ES"/>
        </w:rPr>
        <w:t>s y r</w:t>
      </w:r>
      <w:r w:rsidR="007452E3" w:rsidRPr="00DE6C49">
        <w:rPr>
          <w:rFonts w:ascii="Arial" w:hAnsi="Arial" w:cs="Arial"/>
          <w:lang w:val="es-ES"/>
        </w:rPr>
        <w:t>a</w:t>
      </w:r>
      <w:r w:rsidR="006F4B45" w:rsidRPr="00DE6C49">
        <w:rPr>
          <w:rFonts w:ascii="Arial" w:hAnsi="Arial" w:cs="Arial"/>
          <w:lang w:val="es-ES"/>
        </w:rPr>
        <w:t>iz</w:t>
      </w:r>
      <w:r w:rsidR="007452E3" w:rsidRPr="00DE6C49">
        <w:rPr>
          <w:rFonts w:ascii="Arial" w:hAnsi="Arial" w:cs="Arial"/>
          <w:lang w:val="es-ES"/>
        </w:rPr>
        <w:t>a</w:t>
      </w:r>
      <w:r w:rsidR="006F4B45" w:rsidRPr="00DE6C49">
        <w:rPr>
          <w:rFonts w:ascii="Arial" w:hAnsi="Arial" w:cs="Arial"/>
          <w:lang w:val="es-ES"/>
        </w:rPr>
        <w:t>les</w:t>
      </w:r>
      <w:r w:rsidR="00200D06">
        <w:rPr>
          <w:rFonts w:ascii="Arial" w:hAnsi="Arial" w:cs="Arial"/>
          <w:lang w:val="es-ES"/>
        </w:rPr>
        <w:t>,</w:t>
      </w:r>
      <w:r w:rsidR="006F4B45" w:rsidRPr="00DE6C49">
        <w:rPr>
          <w:rFonts w:ascii="Arial" w:hAnsi="Arial" w:cs="Arial"/>
          <w:lang w:val="es-ES"/>
        </w:rPr>
        <w:t xml:space="preserve"> que</w:t>
      </w:r>
      <w:r w:rsidR="000D2B33">
        <w:rPr>
          <w:rFonts w:ascii="Arial" w:hAnsi="Arial" w:cs="Arial"/>
          <w:lang w:val="es-ES"/>
        </w:rPr>
        <w:t xml:space="preserve"> </w:t>
      </w:r>
      <w:r w:rsidR="007452E3" w:rsidRPr="00DE6C49">
        <w:rPr>
          <w:rFonts w:ascii="Arial" w:hAnsi="Arial" w:cs="Arial"/>
          <w:lang w:val="es-ES"/>
        </w:rPr>
        <w:t>los</w:t>
      </w:r>
      <w:r w:rsidR="006F4B45" w:rsidRPr="00DE6C49">
        <w:rPr>
          <w:rFonts w:ascii="Arial" w:hAnsi="Arial" w:cs="Arial"/>
          <w:lang w:val="es-ES"/>
        </w:rPr>
        <w:t xml:space="preserve"> proyectos </w:t>
      </w:r>
      <w:r w:rsidR="002E5EE4">
        <w:rPr>
          <w:rFonts w:ascii="Arial" w:hAnsi="Arial" w:cs="Arial"/>
          <w:lang w:val="es-ES"/>
        </w:rPr>
        <w:t xml:space="preserve">de </w:t>
      </w:r>
      <w:r w:rsidR="007452E3" w:rsidRPr="00DE6C49">
        <w:rPr>
          <w:rFonts w:ascii="Arial" w:hAnsi="Arial" w:cs="Arial"/>
          <w:lang w:val="es-ES"/>
        </w:rPr>
        <w:t>desarrollo</w:t>
      </w:r>
      <w:r w:rsidR="000D2B33">
        <w:rPr>
          <w:rFonts w:ascii="Arial" w:hAnsi="Arial" w:cs="Arial"/>
          <w:lang w:val="es-ES"/>
        </w:rPr>
        <w:t xml:space="preserve"> </w:t>
      </w:r>
      <w:r w:rsidR="006F4B45" w:rsidRPr="00DE6C49">
        <w:rPr>
          <w:rFonts w:ascii="Arial" w:hAnsi="Arial" w:cs="Arial"/>
          <w:lang w:val="es-ES"/>
        </w:rPr>
        <w:t>y crec</w:t>
      </w:r>
      <w:r w:rsidR="007452E3" w:rsidRPr="00DE6C49">
        <w:rPr>
          <w:rFonts w:ascii="Arial" w:hAnsi="Arial" w:cs="Arial"/>
          <w:lang w:val="es-ES"/>
        </w:rPr>
        <w:t>imiento</w:t>
      </w:r>
      <w:r w:rsidR="006F4B45" w:rsidRPr="00DE6C49">
        <w:rPr>
          <w:rFonts w:ascii="Arial" w:hAnsi="Arial" w:cs="Arial"/>
          <w:lang w:val="es-ES"/>
        </w:rPr>
        <w:t xml:space="preserve"> </w:t>
      </w:r>
      <w:r>
        <w:rPr>
          <w:rFonts w:ascii="Arial" w:hAnsi="Arial" w:cs="Arial"/>
          <w:lang w:val="es-ES"/>
        </w:rPr>
        <w:t>les han dejado</w:t>
      </w:r>
      <w:r w:rsidR="006F4B45" w:rsidRPr="00DE6C49">
        <w:rPr>
          <w:rFonts w:ascii="Arial" w:hAnsi="Arial" w:cs="Arial"/>
          <w:lang w:val="es-ES"/>
        </w:rPr>
        <w:t xml:space="preserve"> en la periferia</w:t>
      </w:r>
      <w:r w:rsidR="000D2B33">
        <w:rPr>
          <w:rFonts w:ascii="Arial" w:hAnsi="Arial" w:cs="Arial"/>
          <w:lang w:val="es-ES"/>
        </w:rPr>
        <w:t xml:space="preserve"> </w:t>
      </w:r>
      <w:r w:rsidR="006F4B45" w:rsidRPr="00DE6C49">
        <w:rPr>
          <w:rFonts w:ascii="Arial" w:hAnsi="Arial" w:cs="Arial"/>
          <w:lang w:val="es-ES"/>
        </w:rPr>
        <w:t>y por tanto sometidos a</w:t>
      </w:r>
      <w:r>
        <w:rPr>
          <w:rFonts w:ascii="Arial" w:hAnsi="Arial" w:cs="Arial"/>
          <w:lang w:val="es-ES"/>
        </w:rPr>
        <w:t xml:space="preserve"> la</w:t>
      </w:r>
      <w:r w:rsidR="006F4B45" w:rsidRPr="00DE6C49">
        <w:rPr>
          <w:rFonts w:ascii="Arial" w:hAnsi="Arial" w:cs="Arial"/>
          <w:lang w:val="es-ES"/>
        </w:rPr>
        <w:t xml:space="preserve"> </w:t>
      </w:r>
      <w:r w:rsidR="007452E3" w:rsidRPr="00DE6C49">
        <w:rPr>
          <w:rFonts w:ascii="Arial" w:hAnsi="Arial" w:cs="Arial"/>
          <w:lang w:val="es-ES"/>
        </w:rPr>
        <w:t>negación d</w:t>
      </w:r>
      <w:r w:rsidR="006F4B45" w:rsidRPr="00DE6C49">
        <w:rPr>
          <w:rFonts w:ascii="Arial" w:hAnsi="Arial" w:cs="Arial"/>
          <w:lang w:val="es-ES"/>
        </w:rPr>
        <w:t>e derechos.</w:t>
      </w:r>
      <w:r w:rsidR="00200D06">
        <w:rPr>
          <w:rFonts w:ascii="Arial" w:hAnsi="Arial" w:cs="Arial"/>
          <w:lang w:val="es-ES"/>
        </w:rPr>
        <w:t xml:space="preserve"> </w:t>
      </w:r>
      <w:r>
        <w:rPr>
          <w:rFonts w:ascii="Arial" w:hAnsi="Arial" w:cs="Arial"/>
          <w:lang w:val="es-ES"/>
        </w:rPr>
        <w:t>A su vez, esta invisibilidad</w:t>
      </w:r>
      <w:r w:rsidR="00C24D81">
        <w:rPr>
          <w:rFonts w:ascii="Arial" w:hAnsi="Arial" w:cs="Arial"/>
          <w:lang w:val="es-ES"/>
        </w:rPr>
        <w:t xml:space="preserve"> </w:t>
      </w:r>
      <w:r w:rsidR="00200D06">
        <w:rPr>
          <w:rFonts w:ascii="Arial" w:hAnsi="Arial" w:cs="Arial"/>
          <w:lang w:val="es-ES"/>
        </w:rPr>
        <w:t xml:space="preserve">se multiplica </w:t>
      </w:r>
      <w:r w:rsidR="00C24D81">
        <w:rPr>
          <w:rFonts w:ascii="Arial" w:hAnsi="Arial" w:cs="Arial"/>
          <w:lang w:val="es-ES"/>
        </w:rPr>
        <w:t>cuando</w:t>
      </w:r>
      <w:r w:rsidR="00035676" w:rsidRPr="00DE6C49">
        <w:rPr>
          <w:rFonts w:ascii="Arial" w:hAnsi="Arial" w:cs="Arial"/>
          <w:lang w:val="es-ES"/>
        </w:rPr>
        <w:t xml:space="preserve"> se tratan de personas</w:t>
      </w:r>
      <w:r w:rsidR="00C24D81">
        <w:rPr>
          <w:rFonts w:ascii="Arial" w:hAnsi="Arial" w:cs="Arial"/>
          <w:lang w:val="es-ES"/>
        </w:rPr>
        <w:t xml:space="preserve"> indígenas,</w:t>
      </w:r>
      <w:r>
        <w:rPr>
          <w:rFonts w:ascii="Arial" w:hAnsi="Arial" w:cs="Arial"/>
          <w:lang w:val="es-ES"/>
        </w:rPr>
        <w:t xml:space="preserve"> afro</w:t>
      </w:r>
      <w:r w:rsidR="007452E3" w:rsidRPr="00DE6C49">
        <w:rPr>
          <w:rFonts w:ascii="Arial" w:hAnsi="Arial" w:cs="Arial"/>
          <w:lang w:val="es-ES"/>
        </w:rPr>
        <w:t>descendientes</w:t>
      </w:r>
      <w:r>
        <w:rPr>
          <w:rFonts w:ascii="Arial" w:hAnsi="Arial" w:cs="Arial"/>
          <w:lang w:val="es-ES"/>
        </w:rPr>
        <w:t>,</w:t>
      </w:r>
      <w:r w:rsidR="007452E3" w:rsidRPr="00DE6C49">
        <w:rPr>
          <w:rFonts w:ascii="Arial" w:hAnsi="Arial" w:cs="Arial"/>
          <w:lang w:val="es-ES"/>
        </w:rPr>
        <w:t xml:space="preserve"> negras, palenque</w:t>
      </w:r>
      <w:r w:rsidR="00035676" w:rsidRPr="00DE6C49">
        <w:rPr>
          <w:rFonts w:ascii="Arial" w:hAnsi="Arial" w:cs="Arial"/>
          <w:lang w:val="es-ES"/>
        </w:rPr>
        <w:t>ras y</w:t>
      </w:r>
      <w:r w:rsidR="000D2B33">
        <w:rPr>
          <w:rFonts w:ascii="Arial" w:hAnsi="Arial" w:cs="Arial"/>
          <w:lang w:val="es-ES"/>
        </w:rPr>
        <w:t xml:space="preserve"> </w:t>
      </w:r>
      <w:r w:rsidR="00035676" w:rsidRPr="00DE6C49">
        <w:rPr>
          <w:rFonts w:ascii="Arial" w:hAnsi="Arial" w:cs="Arial"/>
          <w:lang w:val="es-ES"/>
        </w:rPr>
        <w:t>raizales que</w:t>
      </w:r>
      <w:r w:rsidR="000D2B33">
        <w:rPr>
          <w:rFonts w:ascii="Arial" w:hAnsi="Arial" w:cs="Arial"/>
          <w:lang w:val="es-ES"/>
        </w:rPr>
        <w:t xml:space="preserve"> </w:t>
      </w:r>
      <w:r w:rsidR="00200D06">
        <w:rPr>
          <w:rFonts w:ascii="Arial" w:hAnsi="Arial" w:cs="Arial"/>
          <w:lang w:val="es-ES"/>
        </w:rPr>
        <w:t>además se construyen desde la diversidad sexual, identidad o expresiones de género diversas.</w:t>
      </w:r>
    </w:p>
    <w:p w14:paraId="4411C29A" w14:textId="77777777" w:rsidR="006F4B45" w:rsidRPr="00DE6C49" w:rsidRDefault="006F4B45" w:rsidP="00A82B16">
      <w:pPr>
        <w:jc w:val="both"/>
        <w:rPr>
          <w:rFonts w:ascii="Arial" w:hAnsi="Arial" w:cs="Arial"/>
          <w:lang w:val="es-ES"/>
        </w:rPr>
      </w:pPr>
    </w:p>
    <w:p w14:paraId="450037AA" w14:textId="1A50132F" w:rsidR="005B583B" w:rsidRPr="00DE6C49" w:rsidRDefault="00200D06" w:rsidP="000513A7">
      <w:pPr>
        <w:jc w:val="both"/>
        <w:rPr>
          <w:rFonts w:ascii="Arial" w:hAnsi="Arial" w:cs="Arial"/>
          <w:lang w:val="es-ES"/>
        </w:rPr>
      </w:pPr>
      <w:r>
        <w:rPr>
          <w:rFonts w:ascii="Arial" w:hAnsi="Arial" w:cs="Arial"/>
          <w:lang w:val="es-ES"/>
        </w:rPr>
        <w:t>Por ello</w:t>
      </w:r>
      <w:r w:rsidR="001E0F8C">
        <w:rPr>
          <w:rFonts w:ascii="Arial" w:hAnsi="Arial" w:cs="Arial"/>
          <w:lang w:val="es-ES"/>
        </w:rPr>
        <w:t>, la tarea completa del Estado</w:t>
      </w:r>
      <w:r>
        <w:rPr>
          <w:rFonts w:ascii="Arial" w:hAnsi="Arial" w:cs="Arial"/>
          <w:lang w:val="es-ES"/>
        </w:rPr>
        <w:t xml:space="preserve"> no es solo garantizar la vida, sino que esta debe tener ga</w:t>
      </w:r>
      <w:r w:rsidR="001E0F8C">
        <w:rPr>
          <w:rFonts w:ascii="Arial" w:hAnsi="Arial" w:cs="Arial"/>
          <w:lang w:val="es-ES"/>
        </w:rPr>
        <w:t>rantías de dignidad e igualdad,</w:t>
      </w:r>
      <w:r>
        <w:rPr>
          <w:rFonts w:ascii="Arial" w:hAnsi="Arial" w:cs="Arial"/>
          <w:lang w:val="es-ES"/>
        </w:rPr>
        <w:t xml:space="preserve"> para </w:t>
      </w:r>
      <w:r w:rsidR="001E0F8C">
        <w:rPr>
          <w:rFonts w:ascii="Arial" w:hAnsi="Arial" w:cs="Arial"/>
          <w:lang w:val="es-ES"/>
        </w:rPr>
        <w:t xml:space="preserve">lo cual </w:t>
      </w:r>
      <w:r>
        <w:rPr>
          <w:rFonts w:ascii="Arial" w:hAnsi="Arial" w:cs="Arial"/>
          <w:lang w:val="es-ES"/>
        </w:rPr>
        <w:t xml:space="preserve">es necesario </w:t>
      </w:r>
      <w:r w:rsidR="005B583B" w:rsidRPr="00B35DA1">
        <w:rPr>
          <w:rFonts w:ascii="Arial" w:hAnsi="Arial" w:cs="Arial"/>
          <w:b/>
          <w:lang w:val="es-ES"/>
        </w:rPr>
        <w:t>romper la inequidad y la exclusión</w:t>
      </w:r>
      <w:r w:rsidR="005B583B" w:rsidRPr="00DE6C49">
        <w:rPr>
          <w:rFonts w:ascii="Arial" w:hAnsi="Arial" w:cs="Arial"/>
          <w:lang w:val="es-ES"/>
        </w:rPr>
        <w:t xml:space="preserve"> y permitirle a los y las </w:t>
      </w:r>
      <w:r w:rsidR="005B583B" w:rsidRPr="00165E3E">
        <w:rPr>
          <w:rFonts w:ascii="Arial" w:hAnsi="Arial" w:cs="Arial"/>
          <w:bCs/>
          <w:lang w:val="es-ES"/>
        </w:rPr>
        <w:t>ciudadanas</w:t>
      </w:r>
      <w:r w:rsidR="001E0F8C">
        <w:rPr>
          <w:rFonts w:ascii="Arial" w:hAnsi="Arial" w:cs="Arial"/>
          <w:lang w:val="es-ES"/>
        </w:rPr>
        <w:t xml:space="preserve"> el </w:t>
      </w:r>
      <w:r w:rsidR="00165E3E">
        <w:rPr>
          <w:rFonts w:ascii="Arial" w:hAnsi="Arial" w:cs="Arial"/>
          <w:lang w:val="es-ES"/>
        </w:rPr>
        <w:t>disfrute</w:t>
      </w:r>
      <w:r w:rsidR="001E0F8C">
        <w:rPr>
          <w:rFonts w:ascii="Arial" w:hAnsi="Arial" w:cs="Arial"/>
          <w:lang w:val="es-ES"/>
        </w:rPr>
        <w:t xml:space="preserve"> de la </w:t>
      </w:r>
      <w:r w:rsidR="001E0F8C" w:rsidRPr="00165E3E">
        <w:rPr>
          <w:rFonts w:ascii="Arial" w:hAnsi="Arial" w:cs="Arial"/>
          <w:b/>
          <w:lang w:val="es-ES"/>
        </w:rPr>
        <w:t>ciudadanía</w:t>
      </w:r>
      <w:r w:rsidR="001E0F8C" w:rsidRPr="00165E3E">
        <w:rPr>
          <w:rFonts w:ascii="Arial" w:hAnsi="Arial" w:cs="Arial"/>
          <w:lang w:val="es-ES"/>
        </w:rPr>
        <w:t xml:space="preserve"> </w:t>
      </w:r>
      <w:r w:rsidR="001E0F8C" w:rsidRPr="00165E3E">
        <w:rPr>
          <w:rFonts w:ascii="Arial" w:hAnsi="Arial" w:cs="Arial"/>
          <w:b/>
          <w:lang w:val="es-ES"/>
        </w:rPr>
        <w:t>plena</w:t>
      </w:r>
      <w:r w:rsidR="005B583B" w:rsidRPr="00165E3E">
        <w:rPr>
          <w:rFonts w:ascii="Arial" w:hAnsi="Arial" w:cs="Arial"/>
          <w:lang w:val="es-ES"/>
        </w:rPr>
        <w:t xml:space="preserve">, </w:t>
      </w:r>
      <w:r w:rsidRPr="00165E3E">
        <w:rPr>
          <w:rFonts w:ascii="Arial" w:hAnsi="Arial" w:cs="Arial"/>
          <w:lang w:val="es-ES"/>
        </w:rPr>
        <w:t xml:space="preserve">combinando </w:t>
      </w:r>
      <w:r w:rsidR="005B583B" w:rsidRPr="00165E3E">
        <w:rPr>
          <w:rFonts w:ascii="Arial" w:hAnsi="Arial" w:cs="Arial"/>
          <w:lang w:val="es-ES"/>
        </w:rPr>
        <w:t>el acceso a bienes y servicios que permitan el</w:t>
      </w:r>
      <w:r w:rsidR="000D2B33" w:rsidRPr="00165E3E">
        <w:rPr>
          <w:rFonts w:ascii="Arial" w:hAnsi="Arial" w:cs="Arial"/>
          <w:lang w:val="es-ES"/>
        </w:rPr>
        <w:t xml:space="preserve"> </w:t>
      </w:r>
      <w:r w:rsidR="005B583B" w:rsidRPr="00165E3E">
        <w:rPr>
          <w:rFonts w:ascii="Arial" w:hAnsi="Arial" w:cs="Arial"/>
          <w:lang w:val="es-ES"/>
        </w:rPr>
        <w:t xml:space="preserve">goce </w:t>
      </w:r>
      <w:r w:rsidR="00165E3E" w:rsidRPr="00165E3E">
        <w:rPr>
          <w:rFonts w:ascii="Arial" w:hAnsi="Arial" w:cs="Arial"/>
          <w:bCs/>
          <w:lang w:val="es-ES"/>
        </w:rPr>
        <w:t>íntegro</w:t>
      </w:r>
      <w:r w:rsidR="005B583B" w:rsidRPr="00165E3E">
        <w:rPr>
          <w:rFonts w:ascii="Arial" w:hAnsi="Arial" w:cs="Arial"/>
          <w:lang w:val="es-ES"/>
        </w:rPr>
        <w:t xml:space="preserve"> de los derechos</w:t>
      </w:r>
      <w:r w:rsidR="000D2B33" w:rsidRPr="00165E3E">
        <w:rPr>
          <w:rFonts w:ascii="Arial" w:hAnsi="Arial" w:cs="Arial"/>
          <w:lang w:val="es-ES"/>
        </w:rPr>
        <w:t xml:space="preserve"> </w:t>
      </w:r>
      <w:r w:rsidR="005B583B" w:rsidRPr="00165E3E">
        <w:rPr>
          <w:rFonts w:ascii="Arial" w:hAnsi="Arial" w:cs="Arial"/>
          <w:lang w:val="es-ES"/>
        </w:rPr>
        <w:t xml:space="preserve">y el reconocimiento de sus pretensiones de autonomía </w:t>
      </w:r>
      <w:r w:rsidR="00B225F7" w:rsidRPr="00165E3E">
        <w:rPr>
          <w:rFonts w:ascii="Arial" w:hAnsi="Arial" w:cs="Arial"/>
          <w:lang w:val="es-ES"/>
        </w:rPr>
        <w:t>para tener como resultado la disminución de la desigualdad social y</w:t>
      </w:r>
      <w:r w:rsidR="000D2B33" w:rsidRPr="00165E3E">
        <w:rPr>
          <w:rFonts w:ascii="Arial" w:hAnsi="Arial" w:cs="Arial"/>
          <w:lang w:val="es-ES"/>
        </w:rPr>
        <w:t xml:space="preserve"> </w:t>
      </w:r>
      <w:r w:rsidR="005B583B" w:rsidRPr="00165E3E">
        <w:rPr>
          <w:rFonts w:ascii="Arial" w:hAnsi="Arial" w:cs="Arial"/>
          <w:lang w:val="es-ES"/>
        </w:rPr>
        <w:t xml:space="preserve">el ejercicio pleno de las libertades </w:t>
      </w:r>
      <w:r w:rsidR="005B583B" w:rsidRPr="00DE6C49">
        <w:rPr>
          <w:rFonts w:ascii="Arial" w:hAnsi="Arial" w:cs="Arial"/>
          <w:lang w:val="es-ES"/>
        </w:rPr>
        <w:t>ciudadanas</w:t>
      </w:r>
      <w:r w:rsidR="000D2B33">
        <w:rPr>
          <w:rFonts w:ascii="Arial" w:hAnsi="Arial" w:cs="Arial"/>
          <w:lang w:val="es-ES"/>
        </w:rPr>
        <w:t xml:space="preserve"> </w:t>
      </w:r>
      <w:r w:rsidR="005B583B" w:rsidRPr="00DE6C49">
        <w:rPr>
          <w:rFonts w:ascii="Arial" w:hAnsi="Arial" w:cs="Arial"/>
          <w:lang w:val="es-ES"/>
        </w:rPr>
        <w:t xml:space="preserve">que permitan hacer realidad el concepto de </w:t>
      </w:r>
      <w:r>
        <w:rPr>
          <w:rFonts w:ascii="Arial" w:hAnsi="Arial" w:cs="Arial"/>
          <w:lang w:val="es-ES"/>
        </w:rPr>
        <w:t>“vida buena”</w:t>
      </w:r>
      <w:r w:rsidR="005B583B" w:rsidRPr="00DE6C49">
        <w:rPr>
          <w:rFonts w:ascii="Arial" w:hAnsi="Arial" w:cs="Arial"/>
          <w:lang w:val="es-ES"/>
        </w:rPr>
        <w:t>.</w:t>
      </w:r>
    </w:p>
    <w:p w14:paraId="0CFB6DD9" w14:textId="77777777" w:rsidR="00B225F7" w:rsidRPr="00DE6C49" w:rsidRDefault="00B225F7" w:rsidP="000513A7">
      <w:pPr>
        <w:jc w:val="both"/>
        <w:rPr>
          <w:rFonts w:ascii="Arial" w:hAnsi="Arial" w:cs="Arial"/>
          <w:lang w:val="es-ES"/>
        </w:rPr>
      </w:pPr>
    </w:p>
    <w:p w14:paraId="24B1C82B" w14:textId="2AE76297" w:rsidR="00B225F7" w:rsidRPr="00DE6C49" w:rsidRDefault="001E0F8C" w:rsidP="000513A7">
      <w:pPr>
        <w:jc w:val="both"/>
        <w:rPr>
          <w:rFonts w:ascii="Arial" w:hAnsi="Arial" w:cs="Arial"/>
          <w:lang w:val="es-ES"/>
        </w:rPr>
      </w:pPr>
      <w:r>
        <w:rPr>
          <w:rFonts w:ascii="Arial" w:hAnsi="Arial" w:cs="Arial"/>
          <w:lang w:val="es-ES"/>
        </w:rPr>
        <w:t>Así, g</w:t>
      </w:r>
      <w:r w:rsidR="00200D06">
        <w:rPr>
          <w:rFonts w:ascii="Arial" w:hAnsi="Arial" w:cs="Arial"/>
          <w:lang w:val="es-ES"/>
        </w:rPr>
        <w:t xml:space="preserve">arantizar los DESC en poblaciones históricamente excluidas </w:t>
      </w:r>
      <w:r w:rsidR="009E1942" w:rsidRPr="00DE6C49">
        <w:rPr>
          <w:rFonts w:ascii="Arial" w:hAnsi="Arial" w:cs="Arial"/>
          <w:lang w:val="es-ES"/>
        </w:rPr>
        <w:t>en</w:t>
      </w:r>
      <w:r w:rsidR="00A06A9E">
        <w:rPr>
          <w:rFonts w:ascii="Arial" w:hAnsi="Arial" w:cs="Arial"/>
          <w:lang w:val="es-ES"/>
        </w:rPr>
        <w:t xml:space="preserve"> un proceso</w:t>
      </w:r>
      <w:r w:rsidR="000D2B33">
        <w:rPr>
          <w:rFonts w:ascii="Arial" w:hAnsi="Arial" w:cs="Arial"/>
          <w:lang w:val="es-ES"/>
        </w:rPr>
        <w:t xml:space="preserve"> </w:t>
      </w:r>
      <w:r w:rsidR="00200D06">
        <w:rPr>
          <w:rFonts w:ascii="Arial" w:hAnsi="Arial" w:cs="Arial"/>
          <w:lang w:val="es-ES"/>
        </w:rPr>
        <w:t>interdependiente y articulador,</w:t>
      </w:r>
      <w:r w:rsidR="005B583B" w:rsidRPr="00DE6C49">
        <w:rPr>
          <w:rFonts w:ascii="Arial" w:hAnsi="Arial" w:cs="Arial"/>
          <w:lang w:val="es-ES"/>
        </w:rPr>
        <w:t xml:space="preserve"> </w:t>
      </w:r>
      <w:r>
        <w:rPr>
          <w:rFonts w:ascii="Arial" w:hAnsi="Arial" w:cs="Arial"/>
          <w:lang w:val="es-ES"/>
        </w:rPr>
        <w:t>que responde</w:t>
      </w:r>
      <w:r w:rsidR="005B583B" w:rsidRPr="00DE6C49">
        <w:rPr>
          <w:rFonts w:ascii="Arial" w:hAnsi="Arial" w:cs="Arial"/>
          <w:lang w:val="es-ES"/>
        </w:rPr>
        <w:t xml:space="preserve"> precisamente a que los Estados no solo deben garantizar la vida </w:t>
      </w:r>
      <w:r>
        <w:rPr>
          <w:rFonts w:ascii="Arial" w:hAnsi="Arial" w:cs="Arial"/>
          <w:lang w:val="es-ES"/>
        </w:rPr>
        <w:t xml:space="preserve">de sus ciudadanos, </w:t>
      </w:r>
      <w:r w:rsidR="005B583B" w:rsidRPr="00DE6C49">
        <w:rPr>
          <w:rFonts w:ascii="Arial" w:hAnsi="Arial" w:cs="Arial"/>
          <w:lang w:val="es-ES"/>
        </w:rPr>
        <w:t>sino que esta vid</w:t>
      </w:r>
      <w:r w:rsidR="009E1942" w:rsidRPr="00DE6C49">
        <w:rPr>
          <w:rFonts w:ascii="Arial" w:hAnsi="Arial" w:cs="Arial"/>
          <w:lang w:val="es-ES"/>
        </w:rPr>
        <w:t>a</w:t>
      </w:r>
      <w:r w:rsidR="005B583B" w:rsidRPr="00DE6C49">
        <w:rPr>
          <w:rFonts w:ascii="Arial" w:hAnsi="Arial" w:cs="Arial"/>
          <w:lang w:val="es-ES"/>
        </w:rPr>
        <w:t xml:space="preserve"> debe ser en c</w:t>
      </w:r>
      <w:r>
        <w:rPr>
          <w:rFonts w:ascii="Arial" w:hAnsi="Arial" w:cs="Arial"/>
          <w:lang w:val="es-ES"/>
        </w:rPr>
        <w:t xml:space="preserve">ondiciones de realización plena. Es a partir de dicho concepto </w:t>
      </w:r>
      <w:r w:rsidR="005B583B" w:rsidRPr="00DE6C49">
        <w:rPr>
          <w:rFonts w:ascii="Arial" w:hAnsi="Arial" w:cs="Arial"/>
          <w:lang w:val="es-ES"/>
        </w:rPr>
        <w:t>donde los derechos económicos, sociales y</w:t>
      </w:r>
      <w:r w:rsidR="000D2B33">
        <w:rPr>
          <w:rFonts w:ascii="Arial" w:hAnsi="Arial" w:cs="Arial"/>
          <w:lang w:val="es-ES"/>
        </w:rPr>
        <w:t xml:space="preserve"> </w:t>
      </w:r>
      <w:r>
        <w:rPr>
          <w:rFonts w:ascii="Arial" w:hAnsi="Arial" w:cs="Arial"/>
          <w:lang w:val="es-ES"/>
        </w:rPr>
        <w:t>culturales</w:t>
      </w:r>
      <w:r w:rsidR="005B583B" w:rsidRPr="00DE6C49">
        <w:rPr>
          <w:rFonts w:ascii="Arial" w:hAnsi="Arial" w:cs="Arial"/>
          <w:lang w:val="es-ES"/>
        </w:rPr>
        <w:t xml:space="preserve"> </w:t>
      </w:r>
      <w:r w:rsidR="005B583B" w:rsidRPr="00B35DA1">
        <w:rPr>
          <w:rFonts w:ascii="Arial" w:hAnsi="Arial" w:cs="Arial"/>
          <w:b/>
          <w:lang w:val="es-ES"/>
        </w:rPr>
        <w:t xml:space="preserve">son entregados a </w:t>
      </w:r>
      <w:r>
        <w:rPr>
          <w:rFonts w:ascii="Arial" w:hAnsi="Arial" w:cs="Arial"/>
          <w:b/>
          <w:lang w:val="es-ES"/>
        </w:rPr>
        <w:t>la ciudadanía</w:t>
      </w:r>
      <w:r w:rsidR="005B583B" w:rsidRPr="00B35DA1">
        <w:rPr>
          <w:rFonts w:ascii="Arial" w:hAnsi="Arial" w:cs="Arial"/>
          <w:b/>
          <w:lang w:val="es-ES"/>
        </w:rPr>
        <w:t xml:space="preserve"> para que</w:t>
      </w:r>
      <w:r w:rsidR="000D2B33">
        <w:rPr>
          <w:rFonts w:ascii="Arial" w:hAnsi="Arial" w:cs="Arial"/>
          <w:b/>
          <w:lang w:val="es-ES"/>
        </w:rPr>
        <w:t xml:space="preserve"> </w:t>
      </w:r>
      <w:r w:rsidR="00200D06">
        <w:rPr>
          <w:rFonts w:ascii="Arial" w:hAnsi="Arial" w:cs="Arial"/>
          <w:b/>
          <w:lang w:val="es-ES"/>
        </w:rPr>
        <w:t>accediendo a bienes y servicios</w:t>
      </w:r>
      <w:r w:rsidR="005B583B" w:rsidRPr="00B35DA1">
        <w:rPr>
          <w:rFonts w:ascii="Arial" w:hAnsi="Arial" w:cs="Arial"/>
          <w:b/>
          <w:lang w:val="es-ES"/>
        </w:rPr>
        <w:t>, como materialización de sus derechos</w:t>
      </w:r>
      <w:r w:rsidR="005B583B" w:rsidRPr="00DE6C49">
        <w:rPr>
          <w:rFonts w:ascii="Arial" w:hAnsi="Arial" w:cs="Arial"/>
          <w:lang w:val="es-ES"/>
        </w:rPr>
        <w:t xml:space="preserve">, logren </w:t>
      </w:r>
      <w:r>
        <w:rPr>
          <w:rFonts w:ascii="Arial" w:hAnsi="Arial" w:cs="Arial"/>
          <w:lang w:val="es-ES"/>
        </w:rPr>
        <w:t xml:space="preserve">construir sociedades donde se disminuyan </w:t>
      </w:r>
      <w:r w:rsidR="00B225F7" w:rsidRPr="00DE6C49">
        <w:rPr>
          <w:rFonts w:ascii="Arial" w:hAnsi="Arial" w:cs="Arial"/>
          <w:lang w:val="es-ES"/>
        </w:rPr>
        <w:t>las</w:t>
      </w:r>
      <w:r w:rsidR="000D2B33">
        <w:rPr>
          <w:rFonts w:ascii="Arial" w:hAnsi="Arial" w:cs="Arial"/>
          <w:lang w:val="es-ES"/>
        </w:rPr>
        <w:t xml:space="preserve"> </w:t>
      </w:r>
      <w:r w:rsidR="00B225F7" w:rsidRPr="00DE6C49">
        <w:rPr>
          <w:rFonts w:ascii="Arial" w:hAnsi="Arial" w:cs="Arial"/>
          <w:lang w:val="es-ES"/>
        </w:rPr>
        <w:t>desigualdades</w:t>
      </w:r>
      <w:r w:rsidR="000D2B33">
        <w:rPr>
          <w:rFonts w:ascii="Arial" w:hAnsi="Arial" w:cs="Arial"/>
          <w:lang w:val="es-ES"/>
        </w:rPr>
        <w:t xml:space="preserve"> </w:t>
      </w:r>
      <w:r w:rsidR="009E1942" w:rsidRPr="00DE6C49">
        <w:rPr>
          <w:rFonts w:ascii="Arial" w:hAnsi="Arial" w:cs="Arial"/>
          <w:lang w:val="es-ES"/>
        </w:rPr>
        <w:t xml:space="preserve">frente </w:t>
      </w:r>
      <w:r>
        <w:rPr>
          <w:rFonts w:ascii="Arial" w:hAnsi="Arial" w:cs="Arial"/>
          <w:lang w:val="es-ES"/>
        </w:rPr>
        <w:t xml:space="preserve">al </w:t>
      </w:r>
      <w:r w:rsidR="005B583B" w:rsidRPr="00DE6C49">
        <w:rPr>
          <w:rFonts w:ascii="Arial" w:hAnsi="Arial" w:cs="Arial"/>
          <w:lang w:val="es-ES"/>
        </w:rPr>
        <w:t>acceso a recursos, las condiciones necesarias para</w:t>
      </w:r>
      <w:r w:rsidR="009E1942" w:rsidRPr="00DE6C49">
        <w:rPr>
          <w:rFonts w:ascii="Arial" w:hAnsi="Arial" w:cs="Arial"/>
          <w:lang w:val="es-ES"/>
        </w:rPr>
        <w:t xml:space="preserve"> la educación, el trabajo y la</w:t>
      </w:r>
      <w:r w:rsidR="005B583B" w:rsidRPr="00DE6C49">
        <w:rPr>
          <w:rFonts w:ascii="Arial" w:hAnsi="Arial" w:cs="Arial"/>
          <w:lang w:val="es-ES"/>
        </w:rPr>
        <w:t xml:space="preserve"> vida social y</w:t>
      </w:r>
      <w:r w:rsidR="000D2B33">
        <w:rPr>
          <w:rFonts w:ascii="Arial" w:hAnsi="Arial" w:cs="Arial"/>
          <w:lang w:val="es-ES"/>
        </w:rPr>
        <w:t xml:space="preserve"> </w:t>
      </w:r>
      <w:r w:rsidR="005B583B" w:rsidRPr="00DE6C49">
        <w:rPr>
          <w:rFonts w:ascii="Arial" w:hAnsi="Arial" w:cs="Arial"/>
          <w:lang w:val="es-ES"/>
        </w:rPr>
        <w:t>cultural</w:t>
      </w:r>
      <w:r>
        <w:rPr>
          <w:rFonts w:ascii="Arial" w:hAnsi="Arial" w:cs="Arial"/>
          <w:lang w:val="es-ES"/>
        </w:rPr>
        <w:t>,</w:t>
      </w:r>
      <w:r w:rsidR="005B583B" w:rsidRPr="00DE6C49">
        <w:rPr>
          <w:rFonts w:ascii="Arial" w:hAnsi="Arial" w:cs="Arial"/>
          <w:lang w:val="es-ES"/>
        </w:rPr>
        <w:t xml:space="preserve"> </w:t>
      </w:r>
      <w:r w:rsidR="00B225F7" w:rsidRPr="00DE6C49">
        <w:rPr>
          <w:rFonts w:ascii="Arial" w:hAnsi="Arial" w:cs="Arial"/>
          <w:lang w:val="es-ES"/>
        </w:rPr>
        <w:t>y</w:t>
      </w:r>
      <w:r w:rsidR="000D2B33">
        <w:rPr>
          <w:rFonts w:ascii="Arial" w:hAnsi="Arial" w:cs="Arial"/>
          <w:lang w:val="es-ES"/>
        </w:rPr>
        <w:t xml:space="preserve"> </w:t>
      </w:r>
      <w:r w:rsidR="009E1942" w:rsidRPr="00DE6C49">
        <w:rPr>
          <w:rFonts w:ascii="Arial" w:hAnsi="Arial" w:cs="Arial"/>
          <w:lang w:val="es-ES"/>
        </w:rPr>
        <w:t xml:space="preserve">cuenten con una </w:t>
      </w:r>
      <w:r w:rsidR="005B583B" w:rsidRPr="00DE6C49">
        <w:rPr>
          <w:rFonts w:ascii="Arial" w:hAnsi="Arial" w:cs="Arial"/>
          <w:lang w:val="es-ES"/>
        </w:rPr>
        <w:t xml:space="preserve">oferta </w:t>
      </w:r>
      <w:r w:rsidR="009E1942" w:rsidRPr="00DE6C49">
        <w:rPr>
          <w:rFonts w:ascii="Arial" w:hAnsi="Arial" w:cs="Arial"/>
          <w:lang w:val="es-ES"/>
        </w:rPr>
        <w:t xml:space="preserve">en el </w:t>
      </w:r>
      <w:r w:rsidR="005B583B" w:rsidRPr="00DE6C49">
        <w:rPr>
          <w:rFonts w:ascii="Arial" w:hAnsi="Arial" w:cs="Arial"/>
          <w:lang w:val="es-ES"/>
        </w:rPr>
        <w:t>sistema de salud que</w:t>
      </w:r>
      <w:r w:rsidR="000D2B33">
        <w:rPr>
          <w:rFonts w:ascii="Arial" w:hAnsi="Arial" w:cs="Arial"/>
          <w:lang w:val="es-ES"/>
        </w:rPr>
        <w:t xml:space="preserve"> </w:t>
      </w:r>
      <w:r w:rsidR="005B583B" w:rsidRPr="00DE6C49">
        <w:rPr>
          <w:rFonts w:ascii="Arial" w:hAnsi="Arial" w:cs="Arial"/>
          <w:lang w:val="es-ES"/>
        </w:rPr>
        <w:t xml:space="preserve">logre </w:t>
      </w:r>
      <w:r w:rsidR="009E1942" w:rsidRPr="00DE6C49">
        <w:rPr>
          <w:rFonts w:ascii="Arial" w:hAnsi="Arial" w:cs="Arial"/>
          <w:lang w:val="es-ES"/>
        </w:rPr>
        <w:t>mejorar sus condiciones</w:t>
      </w:r>
      <w:r w:rsidR="00B225F7" w:rsidRPr="00DE6C49">
        <w:rPr>
          <w:rFonts w:ascii="Arial" w:hAnsi="Arial" w:cs="Arial"/>
          <w:lang w:val="es-ES"/>
        </w:rPr>
        <w:t xml:space="preserve"> de vida </w:t>
      </w:r>
      <w:r w:rsidR="009E1942" w:rsidRPr="00DE6C49">
        <w:rPr>
          <w:rFonts w:ascii="Arial" w:hAnsi="Arial" w:cs="Arial"/>
          <w:lang w:val="es-ES"/>
        </w:rPr>
        <w:t>y</w:t>
      </w:r>
      <w:r w:rsidR="00B225F7" w:rsidRPr="00DE6C49">
        <w:rPr>
          <w:rFonts w:ascii="Arial" w:hAnsi="Arial" w:cs="Arial"/>
          <w:lang w:val="es-ES"/>
        </w:rPr>
        <w:t xml:space="preserve"> cerrar las</w:t>
      </w:r>
      <w:r w:rsidR="000D2B33">
        <w:rPr>
          <w:rFonts w:ascii="Arial" w:hAnsi="Arial" w:cs="Arial"/>
          <w:lang w:val="es-ES"/>
        </w:rPr>
        <w:t xml:space="preserve"> </w:t>
      </w:r>
      <w:r w:rsidR="00B225F7" w:rsidRPr="00DE6C49">
        <w:rPr>
          <w:rFonts w:ascii="Arial" w:hAnsi="Arial" w:cs="Arial"/>
          <w:lang w:val="es-ES"/>
        </w:rPr>
        <w:t>brechas de la</w:t>
      </w:r>
      <w:r w:rsidR="000D2B33">
        <w:rPr>
          <w:rFonts w:ascii="Arial" w:hAnsi="Arial" w:cs="Arial"/>
          <w:lang w:val="es-ES"/>
        </w:rPr>
        <w:t xml:space="preserve"> </w:t>
      </w:r>
      <w:r w:rsidR="00B225F7" w:rsidRPr="00DE6C49">
        <w:rPr>
          <w:rFonts w:ascii="Arial" w:hAnsi="Arial" w:cs="Arial"/>
          <w:lang w:val="es-ES"/>
        </w:rPr>
        <w:t>inequidad</w:t>
      </w:r>
      <w:r w:rsidR="005B583B" w:rsidRPr="00DE6C49">
        <w:rPr>
          <w:rFonts w:ascii="Arial" w:hAnsi="Arial" w:cs="Arial"/>
          <w:lang w:val="es-ES"/>
        </w:rPr>
        <w:t>.</w:t>
      </w:r>
    </w:p>
    <w:p w14:paraId="65582B2F" w14:textId="77777777" w:rsidR="00203BFE" w:rsidRPr="00DE6C49" w:rsidRDefault="00203BFE" w:rsidP="000513A7">
      <w:pPr>
        <w:jc w:val="both"/>
        <w:rPr>
          <w:rFonts w:ascii="Arial" w:hAnsi="Arial" w:cs="Arial"/>
          <w:lang w:val="es-ES"/>
        </w:rPr>
      </w:pPr>
    </w:p>
    <w:p w14:paraId="0F0F4F25" w14:textId="0CD89ACB" w:rsidR="00D005D4" w:rsidRPr="00DE6C49" w:rsidRDefault="00203BFE" w:rsidP="00351DA4">
      <w:pPr>
        <w:jc w:val="both"/>
        <w:rPr>
          <w:rFonts w:ascii="Arial" w:hAnsi="Arial" w:cs="Arial"/>
          <w:lang w:val="es-ES"/>
        </w:rPr>
      </w:pPr>
      <w:r w:rsidRPr="00DE6C49">
        <w:rPr>
          <w:rFonts w:ascii="Arial" w:hAnsi="Arial" w:cs="Arial"/>
          <w:lang w:val="es-ES"/>
        </w:rPr>
        <w:t>Medir</w:t>
      </w:r>
      <w:r w:rsidR="00A06A9E">
        <w:rPr>
          <w:rFonts w:ascii="Arial" w:hAnsi="Arial" w:cs="Arial"/>
          <w:lang w:val="es-ES"/>
        </w:rPr>
        <w:t xml:space="preserve"> y analizar</w:t>
      </w:r>
      <w:r w:rsidR="000D2B33">
        <w:rPr>
          <w:rFonts w:ascii="Arial" w:hAnsi="Arial" w:cs="Arial"/>
          <w:lang w:val="es-ES"/>
        </w:rPr>
        <w:t xml:space="preserve"> </w:t>
      </w:r>
      <w:r w:rsidRPr="00DE6C49">
        <w:rPr>
          <w:rFonts w:ascii="Arial" w:hAnsi="Arial" w:cs="Arial"/>
          <w:lang w:val="es-ES"/>
        </w:rPr>
        <w:t>las</w:t>
      </w:r>
      <w:r w:rsidR="000D2B33">
        <w:rPr>
          <w:rFonts w:ascii="Arial" w:hAnsi="Arial" w:cs="Arial"/>
          <w:lang w:val="es-ES"/>
        </w:rPr>
        <w:t xml:space="preserve"> </w:t>
      </w:r>
      <w:r w:rsidRPr="00DE6C49">
        <w:rPr>
          <w:rFonts w:ascii="Arial" w:hAnsi="Arial" w:cs="Arial"/>
          <w:lang w:val="es-ES"/>
        </w:rPr>
        <w:t>condiciones de</w:t>
      </w:r>
      <w:r w:rsidR="000D2B33">
        <w:rPr>
          <w:rFonts w:ascii="Arial" w:hAnsi="Arial" w:cs="Arial"/>
          <w:lang w:val="es-ES"/>
        </w:rPr>
        <w:t xml:space="preserve"> </w:t>
      </w:r>
      <w:r w:rsidR="009A1B8D">
        <w:rPr>
          <w:rFonts w:ascii="Arial" w:hAnsi="Arial" w:cs="Arial"/>
          <w:lang w:val="es-ES"/>
        </w:rPr>
        <w:t>vida de la población permite</w:t>
      </w:r>
      <w:r w:rsidRPr="00DE6C49">
        <w:rPr>
          <w:rFonts w:ascii="Arial" w:hAnsi="Arial" w:cs="Arial"/>
          <w:lang w:val="es-ES"/>
        </w:rPr>
        <w:t xml:space="preserve"> a los Estados y organizaciones</w:t>
      </w:r>
      <w:r w:rsidR="000D2B33">
        <w:rPr>
          <w:rFonts w:ascii="Arial" w:hAnsi="Arial" w:cs="Arial"/>
          <w:lang w:val="es-ES"/>
        </w:rPr>
        <w:t xml:space="preserve"> </w:t>
      </w:r>
      <w:r w:rsidRPr="00DE6C49">
        <w:rPr>
          <w:rFonts w:ascii="Arial" w:hAnsi="Arial" w:cs="Arial"/>
          <w:lang w:val="es-ES"/>
        </w:rPr>
        <w:t>sociales evaluar el progreso de los</w:t>
      </w:r>
      <w:r w:rsidR="000D2B33">
        <w:rPr>
          <w:rFonts w:ascii="Arial" w:hAnsi="Arial" w:cs="Arial"/>
          <w:lang w:val="es-ES"/>
        </w:rPr>
        <w:t xml:space="preserve"> </w:t>
      </w:r>
      <w:r w:rsidRPr="00DE6C49">
        <w:rPr>
          <w:rFonts w:ascii="Arial" w:hAnsi="Arial" w:cs="Arial"/>
          <w:lang w:val="es-ES"/>
        </w:rPr>
        <w:t>países en la realización de los</w:t>
      </w:r>
      <w:r w:rsidR="000D2B33">
        <w:rPr>
          <w:rFonts w:ascii="Arial" w:hAnsi="Arial" w:cs="Arial"/>
          <w:lang w:val="es-ES"/>
        </w:rPr>
        <w:t xml:space="preserve"> </w:t>
      </w:r>
      <w:r w:rsidRPr="00DE6C49">
        <w:rPr>
          <w:rFonts w:ascii="Arial" w:hAnsi="Arial" w:cs="Arial"/>
          <w:lang w:val="es-ES"/>
        </w:rPr>
        <w:t>derechos, dar respuesta a problemáticas sociales y</w:t>
      </w:r>
      <w:r w:rsidR="000D2B33">
        <w:rPr>
          <w:rFonts w:ascii="Arial" w:hAnsi="Arial" w:cs="Arial"/>
          <w:lang w:val="es-ES"/>
        </w:rPr>
        <w:t xml:space="preserve"> </w:t>
      </w:r>
      <w:r w:rsidRPr="00DE6C49">
        <w:rPr>
          <w:rFonts w:ascii="Arial" w:hAnsi="Arial" w:cs="Arial"/>
          <w:lang w:val="es-ES"/>
        </w:rPr>
        <w:t>tomar</w:t>
      </w:r>
      <w:r w:rsidR="000D2B33">
        <w:rPr>
          <w:rFonts w:ascii="Arial" w:hAnsi="Arial" w:cs="Arial"/>
          <w:lang w:val="es-ES"/>
        </w:rPr>
        <w:t xml:space="preserve"> </w:t>
      </w:r>
      <w:r w:rsidRPr="00DE6C49">
        <w:rPr>
          <w:rFonts w:ascii="Arial" w:hAnsi="Arial" w:cs="Arial"/>
          <w:lang w:val="es-ES"/>
        </w:rPr>
        <w:t>decisiones de política pública basadas en la</w:t>
      </w:r>
      <w:r w:rsidR="000D2B33">
        <w:rPr>
          <w:rFonts w:ascii="Arial" w:hAnsi="Arial" w:cs="Arial"/>
          <w:lang w:val="es-ES"/>
        </w:rPr>
        <w:t xml:space="preserve"> </w:t>
      </w:r>
      <w:r w:rsidR="00651E09" w:rsidRPr="00DE6C49">
        <w:rPr>
          <w:rFonts w:ascii="Arial" w:hAnsi="Arial" w:cs="Arial"/>
          <w:lang w:val="es-ES"/>
        </w:rPr>
        <w:t>evidencia</w:t>
      </w:r>
      <w:r w:rsidRPr="00DE6C49">
        <w:rPr>
          <w:rFonts w:ascii="Arial" w:hAnsi="Arial" w:cs="Arial"/>
          <w:lang w:val="es-ES"/>
        </w:rPr>
        <w:t xml:space="preserve"> empírica.</w:t>
      </w:r>
      <w:r w:rsidR="00CF3504" w:rsidRPr="00DE6C49">
        <w:rPr>
          <w:rFonts w:ascii="Arial" w:hAnsi="Arial" w:cs="Arial"/>
          <w:lang w:val="es-ES"/>
        </w:rPr>
        <w:t xml:space="preserve"> En el caso particular de l</w:t>
      </w:r>
      <w:r w:rsidRPr="00DE6C49">
        <w:rPr>
          <w:rFonts w:ascii="Arial" w:hAnsi="Arial" w:cs="Arial"/>
          <w:lang w:val="es-ES"/>
        </w:rPr>
        <w:t>os</w:t>
      </w:r>
      <w:r w:rsidR="000D2B33">
        <w:rPr>
          <w:rFonts w:ascii="Arial" w:hAnsi="Arial" w:cs="Arial"/>
          <w:lang w:val="es-ES"/>
        </w:rPr>
        <w:t xml:space="preserve"> </w:t>
      </w:r>
      <w:r w:rsidR="00651E09" w:rsidRPr="00DE6C49">
        <w:rPr>
          <w:rFonts w:ascii="Arial" w:hAnsi="Arial" w:cs="Arial"/>
          <w:lang w:val="es-ES"/>
        </w:rPr>
        <w:t>indicadores</w:t>
      </w:r>
      <w:r w:rsidR="000D2B33">
        <w:rPr>
          <w:rFonts w:ascii="Arial" w:hAnsi="Arial" w:cs="Arial"/>
          <w:lang w:val="es-ES"/>
        </w:rPr>
        <w:t xml:space="preserve"> </w:t>
      </w:r>
      <w:r w:rsidR="00CF3504" w:rsidRPr="00DE6C49">
        <w:rPr>
          <w:rFonts w:ascii="Arial" w:hAnsi="Arial" w:cs="Arial"/>
          <w:lang w:val="es-ES"/>
        </w:rPr>
        <w:t>DESC</w:t>
      </w:r>
      <w:r w:rsidR="009E1942" w:rsidRPr="00DE6C49">
        <w:rPr>
          <w:rFonts w:ascii="Arial" w:hAnsi="Arial" w:cs="Arial"/>
          <w:lang w:val="es-ES"/>
        </w:rPr>
        <w:t xml:space="preserve"> para las personas LGBT</w:t>
      </w:r>
      <w:r w:rsidR="00200D06">
        <w:rPr>
          <w:rFonts w:ascii="Arial" w:hAnsi="Arial" w:cs="Arial"/>
          <w:lang w:val="es-ES"/>
        </w:rPr>
        <w:t xml:space="preserve"> en contextos</w:t>
      </w:r>
      <w:r w:rsidR="009E1942" w:rsidRPr="00DE6C49">
        <w:rPr>
          <w:rFonts w:ascii="Arial" w:hAnsi="Arial" w:cs="Arial"/>
          <w:lang w:val="es-ES"/>
        </w:rPr>
        <w:t xml:space="preserve"> </w:t>
      </w:r>
      <w:r w:rsidR="009A1B8D" w:rsidRPr="00DE6C49">
        <w:rPr>
          <w:rFonts w:ascii="Arial" w:hAnsi="Arial" w:cs="Arial"/>
          <w:lang w:val="es-ES"/>
        </w:rPr>
        <w:t>afrodescendientes</w:t>
      </w:r>
      <w:r w:rsidR="00200D06">
        <w:rPr>
          <w:rFonts w:ascii="Arial" w:hAnsi="Arial" w:cs="Arial"/>
          <w:lang w:val="es-ES"/>
        </w:rPr>
        <w:t xml:space="preserve"> e indígenas</w:t>
      </w:r>
      <w:r w:rsidR="009E1942" w:rsidRPr="00DE6C49">
        <w:rPr>
          <w:rFonts w:ascii="Arial" w:hAnsi="Arial" w:cs="Arial"/>
          <w:lang w:val="es-ES"/>
        </w:rPr>
        <w:t>,</w:t>
      </w:r>
      <w:r w:rsidR="00CF3504" w:rsidRPr="00DE6C49">
        <w:rPr>
          <w:rFonts w:ascii="Arial" w:hAnsi="Arial" w:cs="Arial"/>
          <w:lang w:val="es-ES"/>
        </w:rPr>
        <w:t xml:space="preserve"> nos permiten medir</w:t>
      </w:r>
      <w:r w:rsidR="000D2B33">
        <w:rPr>
          <w:rFonts w:ascii="Arial" w:hAnsi="Arial" w:cs="Arial"/>
          <w:lang w:val="es-ES"/>
        </w:rPr>
        <w:t xml:space="preserve"> </w:t>
      </w:r>
      <w:r w:rsidR="009A1B8D">
        <w:rPr>
          <w:rFonts w:ascii="Arial" w:hAnsi="Arial" w:cs="Arial"/>
          <w:lang w:val="es-ES"/>
        </w:rPr>
        <w:t xml:space="preserve">los </w:t>
      </w:r>
      <w:r w:rsidRPr="00DE6C49">
        <w:rPr>
          <w:rFonts w:ascii="Arial" w:hAnsi="Arial" w:cs="Arial"/>
          <w:lang w:val="es-ES"/>
        </w:rPr>
        <w:t>niveles de</w:t>
      </w:r>
      <w:r w:rsidR="000D2B33">
        <w:rPr>
          <w:rFonts w:ascii="Arial" w:hAnsi="Arial" w:cs="Arial"/>
          <w:lang w:val="es-ES"/>
        </w:rPr>
        <w:t xml:space="preserve"> </w:t>
      </w:r>
      <w:r w:rsidRPr="00DE6C49">
        <w:rPr>
          <w:rFonts w:ascii="Arial" w:hAnsi="Arial" w:cs="Arial"/>
          <w:lang w:val="es-ES"/>
        </w:rPr>
        <w:t>distribución</w:t>
      </w:r>
      <w:r w:rsidR="000D2B33">
        <w:rPr>
          <w:rFonts w:ascii="Arial" w:hAnsi="Arial" w:cs="Arial"/>
          <w:lang w:val="es-ES"/>
        </w:rPr>
        <w:t xml:space="preserve"> </w:t>
      </w:r>
      <w:r w:rsidRPr="00DE6C49">
        <w:rPr>
          <w:rFonts w:ascii="Arial" w:hAnsi="Arial" w:cs="Arial"/>
          <w:lang w:val="es-ES"/>
        </w:rPr>
        <w:t>y cambio en el</w:t>
      </w:r>
      <w:r w:rsidR="000D2B33">
        <w:rPr>
          <w:rFonts w:ascii="Arial" w:hAnsi="Arial" w:cs="Arial"/>
          <w:lang w:val="es-ES"/>
        </w:rPr>
        <w:t xml:space="preserve"> </w:t>
      </w:r>
      <w:r w:rsidRPr="00DE6C49">
        <w:rPr>
          <w:rFonts w:ascii="Arial" w:hAnsi="Arial" w:cs="Arial"/>
          <w:lang w:val="es-ES"/>
        </w:rPr>
        <w:t xml:space="preserve">bienestar social, </w:t>
      </w:r>
      <w:r w:rsidR="00651E09" w:rsidRPr="00DE6C49">
        <w:rPr>
          <w:rFonts w:ascii="Arial" w:hAnsi="Arial" w:cs="Arial"/>
          <w:lang w:val="es-ES"/>
        </w:rPr>
        <w:t>así</w:t>
      </w:r>
      <w:r w:rsidRPr="00DE6C49">
        <w:rPr>
          <w:rFonts w:ascii="Arial" w:hAnsi="Arial" w:cs="Arial"/>
          <w:lang w:val="es-ES"/>
        </w:rPr>
        <w:t xml:space="preserve"> como </w:t>
      </w:r>
      <w:r w:rsidRPr="00DE6C49">
        <w:rPr>
          <w:rFonts w:ascii="Arial" w:hAnsi="Arial" w:cs="Arial"/>
          <w:lang w:val="es-ES"/>
        </w:rPr>
        <w:lastRenderedPageBreak/>
        <w:t>identificar</w:t>
      </w:r>
      <w:r w:rsidR="009A1B8D">
        <w:rPr>
          <w:rFonts w:ascii="Arial" w:hAnsi="Arial" w:cs="Arial"/>
          <w:lang w:val="es-ES"/>
        </w:rPr>
        <w:t>,</w:t>
      </w:r>
      <w:r w:rsidR="000D2B33">
        <w:rPr>
          <w:rFonts w:ascii="Arial" w:hAnsi="Arial" w:cs="Arial"/>
          <w:lang w:val="es-ES"/>
        </w:rPr>
        <w:t xml:space="preserve"> </w:t>
      </w:r>
      <w:r w:rsidRPr="00DE6C49">
        <w:rPr>
          <w:rFonts w:ascii="Arial" w:hAnsi="Arial" w:cs="Arial"/>
          <w:lang w:val="es-ES"/>
        </w:rPr>
        <w:t>describir y</w:t>
      </w:r>
      <w:r w:rsidR="000D2B33">
        <w:rPr>
          <w:rFonts w:ascii="Arial" w:hAnsi="Arial" w:cs="Arial"/>
          <w:lang w:val="es-ES"/>
        </w:rPr>
        <w:t xml:space="preserve"> </w:t>
      </w:r>
      <w:r w:rsidRPr="00DE6C49">
        <w:rPr>
          <w:rFonts w:ascii="Arial" w:hAnsi="Arial" w:cs="Arial"/>
          <w:lang w:val="es-ES"/>
        </w:rPr>
        <w:t>explicar</w:t>
      </w:r>
      <w:r w:rsidR="000D2B33">
        <w:rPr>
          <w:rFonts w:ascii="Arial" w:hAnsi="Arial" w:cs="Arial"/>
          <w:lang w:val="es-ES"/>
        </w:rPr>
        <w:t xml:space="preserve"> </w:t>
      </w:r>
      <w:r w:rsidRPr="00DE6C49">
        <w:rPr>
          <w:rFonts w:ascii="Arial" w:hAnsi="Arial" w:cs="Arial"/>
          <w:lang w:val="es-ES"/>
        </w:rPr>
        <w:t xml:space="preserve">relaciones relevantes entre distintas variables </w:t>
      </w:r>
      <w:r w:rsidR="00651E09" w:rsidRPr="00DE6C49">
        <w:rPr>
          <w:rFonts w:ascii="Arial" w:hAnsi="Arial" w:cs="Arial"/>
          <w:lang w:val="es-ES"/>
        </w:rPr>
        <w:t>referidas</w:t>
      </w:r>
      <w:r w:rsidRPr="00DE6C49">
        <w:rPr>
          <w:rFonts w:ascii="Arial" w:hAnsi="Arial" w:cs="Arial"/>
          <w:lang w:val="es-ES"/>
        </w:rPr>
        <w:t xml:space="preserve"> al </w:t>
      </w:r>
      <w:r w:rsidR="00651E09" w:rsidRPr="00DE6C49">
        <w:rPr>
          <w:rFonts w:ascii="Arial" w:hAnsi="Arial" w:cs="Arial"/>
          <w:lang w:val="es-ES"/>
        </w:rPr>
        <w:t>bienestar</w:t>
      </w:r>
      <w:r w:rsidR="000D2B33">
        <w:rPr>
          <w:rFonts w:ascii="Arial" w:hAnsi="Arial" w:cs="Arial"/>
          <w:lang w:val="es-ES"/>
        </w:rPr>
        <w:t xml:space="preserve"> </w:t>
      </w:r>
      <w:r w:rsidRPr="00DE6C49">
        <w:rPr>
          <w:rFonts w:ascii="Arial" w:hAnsi="Arial" w:cs="Arial"/>
          <w:lang w:val="es-ES"/>
        </w:rPr>
        <w:t>y</w:t>
      </w:r>
      <w:r w:rsidR="000D2B33">
        <w:rPr>
          <w:rFonts w:ascii="Arial" w:hAnsi="Arial" w:cs="Arial"/>
          <w:lang w:val="es-ES"/>
        </w:rPr>
        <w:t xml:space="preserve"> </w:t>
      </w:r>
      <w:r w:rsidRPr="00DE6C49">
        <w:rPr>
          <w:rFonts w:ascii="Arial" w:hAnsi="Arial" w:cs="Arial"/>
          <w:lang w:val="es-ES"/>
        </w:rPr>
        <w:t>derechos de las personas</w:t>
      </w:r>
      <w:r w:rsidR="00CF3504" w:rsidRPr="00DE6C49">
        <w:rPr>
          <w:rFonts w:ascii="Arial" w:hAnsi="Arial" w:cs="Arial"/>
          <w:lang w:val="es-ES"/>
        </w:rPr>
        <w:t>.</w:t>
      </w:r>
      <w:r w:rsidR="00351DA4">
        <w:rPr>
          <w:rFonts w:ascii="Arial" w:hAnsi="Arial" w:cs="Arial"/>
          <w:lang w:val="es-ES"/>
        </w:rPr>
        <w:t xml:space="preserve"> </w:t>
      </w:r>
    </w:p>
    <w:p w14:paraId="2DEAA0AB" w14:textId="47F42645" w:rsidR="00D005D4" w:rsidRPr="00DE6C49" w:rsidRDefault="00D005D4" w:rsidP="000513A7">
      <w:pPr>
        <w:jc w:val="both"/>
        <w:rPr>
          <w:rFonts w:ascii="Arial" w:hAnsi="Arial" w:cs="Arial"/>
          <w:lang w:val="es-ES"/>
        </w:rPr>
      </w:pPr>
    </w:p>
    <w:p w14:paraId="50D5BAED" w14:textId="0B0EB575" w:rsidR="00651E09" w:rsidRPr="00DE6C49" w:rsidRDefault="00EE2680" w:rsidP="000513A7">
      <w:pPr>
        <w:jc w:val="both"/>
        <w:rPr>
          <w:rFonts w:ascii="Arial" w:hAnsi="Arial" w:cs="Arial"/>
          <w:lang w:val="es-ES"/>
        </w:rPr>
      </w:pPr>
      <w:r w:rsidRPr="00DE6C49">
        <w:rPr>
          <w:rFonts w:ascii="Arial" w:hAnsi="Arial" w:cs="Arial"/>
          <w:lang w:val="es-ES"/>
        </w:rPr>
        <w:t xml:space="preserve">En situaciones de ausencia histórica </w:t>
      </w:r>
      <w:r w:rsidR="009A1B8D">
        <w:rPr>
          <w:rFonts w:ascii="Arial" w:hAnsi="Arial" w:cs="Arial"/>
          <w:lang w:val="es-ES"/>
        </w:rPr>
        <w:t xml:space="preserve">al </w:t>
      </w:r>
      <w:r w:rsidRPr="00DE6C49">
        <w:rPr>
          <w:rFonts w:ascii="Arial" w:hAnsi="Arial" w:cs="Arial"/>
          <w:lang w:val="es-ES"/>
        </w:rPr>
        <w:t>acceso a derechos económicos, so</w:t>
      </w:r>
      <w:r w:rsidR="00D476B8">
        <w:rPr>
          <w:rFonts w:ascii="Arial" w:hAnsi="Arial" w:cs="Arial"/>
          <w:lang w:val="es-ES"/>
        </w:rPr>
        <w:t xml:space="preserve">ciales y culturales, </w:t>
      </w:r>
      <w:r w:rsidRPr="00DE6C49">
        <w:rPr>
          <w:rFonts w:ascii="Arial" w:hAnsi="Arial" w:cs="Arial"/>
          <w:lang w:val="es-ES"/>
        </w:rPr>
        <w:t>las personas</w:t>
      </w:r>
      <w:r w:rsidR="000D2B33">
        <w:rPr>
          <w:rFonts w:ascii="Arial" w:hAnsi="Arial" w:cs="Arial"/>
          <w:lang w:val="es-ES"/>
        </w:rPr>
        <w:t xml:space="preserve"> </w:t>
      </w:r>
      <w:r w:rsidRPr="00DE6C49">
        <w:rPr>
          <w:rFonts w:ascii="Arial" w:hAnsi="Arial" w:cs="Arial"/>
          <w:lang w:val="es-ES"/>
        </w:rPr>
        <w:t>LGBT</w:t>
      </w:r>
      <w:r w:rsidR="00D476B8">
        <w:rPr>
          <w:rFonts w:ascii="Arial" w:hAnsi="Arial" w:cs="Arial"/>
          <w:lang w:val="es-ES"/>
        </w:rPr>
        <w:t xml:space="preserve"> se han visto sometidas</w:t>
      </w:r>
      <w:r w:rsidR="009A1B8D">
        <w:rPr>
          <w:rFonts w:ascii="Arial" w:hAnsi="Arial" w:cs="Arial"/>
          <w:lang w:val="es-ES"/>
        </w:rPr>
        <w:t xml:space="preserve"> a</w:t>
      </w:r>
      <w:r w:rsidRPr="00DE6C49">
        <w:rPr>
          <w:rFonts w:ascii="Arial" w:hAnsi="Arial" w:cs="Arial"/>
          <w:lang w:val="es-ES"/>
        </w:rPr>
        <w:t xml:space="preserve"> los prejuicios jerárquicos y excluyentes,</w:t>
      </w:r>
      <w:r w:rsidR="00D476B8">
        <w:rPr>
          <w:rFonts w:ascii="Arial" w:hAnsi="Arial" w:cs="Arial"/>
          <w:lang w:val="es-ES"/>
        </w:rPr>
        <w:t xml:space="preserve"> </w:t>
      </w:r>
      <w:r w:rsidR="009A1B8D">
        <w:rPr>
          <w:rFonts w:ascii="Arial" w:hAnsi="Arial" w:cs="Arial"/>
          <w:lang w:val="es-ES"/>
        </w:rPr>
        <w:t xml:space="preserve">lo </w:t>
      </w:r>
      <w:r w:rsidR="00D476B8">
        <w:rPr>
          <w:rFonts w:ascii="Arial" w:hAnsi="Arial" w:cs="Arial"/>
          <w:lang w:val="es-ES"/>
        </w:rPr>
        <w:t>que ha generado barreras para su acceso en condiciones de igualdad</w:t>
      </w:r>
      <w:r w:rsidR="009A1B8D">
        <w:rPr>
          <w:rFonts w:ascii="Arial" w:hAnsi="Arial" w:cs="Arial"/>
          <w:lang w:val="es-ES"/>
        </w:rPr>
        <w:t>; lo anterior se ha profundizado a partir de</w:t>
      </w:r>
      <w:r w:rsidR="000D2B33">
        <w:rPr>
          <w:rFonts w:ascii="Arial" w:hAnsi="Arial" w:cs="Arial"/>
          <w:lang w:val="es-ES"/>
        </w:rPr>
        <w:t xml:space="preserve"> </w:t>
      </w:r>
      <w:r w:rsidRPr="00DE6C49">
        <w:rPr>
          <w:rFonts w:ascii="Arial" w:hAnsi="Arial" w:cs="Arial"/>
          <w:lang w:val="es-ES"/>
        </w:rPr>
        <w:t xml:space="preserve">la inexistencia de acciones </w:t>
      </w:r>
      <w:r w:rsidR="00D476B8">
        <w:rPr>
          <w:rFonts w:ascii="Arial" w:hAnsi="Arial" w:cs="Arial"/>
          <w:lang w:val="es-ES"/>
        </w:rPr>
        <w:t xml:space="preserve">afirmativas y diferenciales </w:t>
      </w:r>
      <w:r w:rsidRPr="00DE6C49">
        <w:rPr>
          <w:rFonts w:ascii="Arial" w:hAnsi="Arial" w:cs="Arial"/>
          <w:lang w:val="es-ES"/>
        </w:rPr>
        <w:t>para garantizar las condiciones</w:t>
      </w:r>
      <w:r w:rsidR="00D476B8">
        <w:rPr>
          <w:rFonts w:ascii="Arial" w:hAnsi="Arial" w:cs="Arial"/>
          <w:lang w:val="es-ES"/>
        </w:rPr>
        <w:t xml:space="preserve"> necesarias de acceso y satisfacción</w:t>
      </w:r>
      <w:r w:rsidR="009A1B8D">
        <w:rPr>
          <w:rFonts w:ascii="Arial" w:hAnsi="Arial" w:cs="Arial"/>
          <w:lang w:val="es-ES"/>
        </w:rPr>
        <w:t xml:space="preserve">. Por lo anterior, </w:t>
      </w:r>
      <w:r w:rsidRPr="00DE6C49">
        <w:rPr>
          <w:rFonts w:ascii="Arial" w:hAnsi="Arial" w:cs="Arial"/>
          <w:lang w:val="es-ES"/>
        </w:rPr>
        <w:t>es urgente que existan garantías de manera articul</w:t>
      </w:r>
      <w:r w:rsidR="00D476B8">
        <w:rPr>
          <w:rFonts w:ascii="Arial" w:hAnsi="Arial" w:cs="Arial"/>
          <w:lang w:val="es-ES"/>
        </w:rPr>
        <w:t xml:space="preserve">ada, progresiva y sin barreras </w:t>
      </w:r>
      <w:r w:rsidR="00A716DA">
        <w:rPr>
          <w:rFonts w:ascii="Arial" w:hAnsi="Arial" w:cs="Arial"/>
          <w:lang w:val="es-ES"/>
        </w:rPr>
        <w:t>a toda</w:t>
      </w:r>
      <w:r w:rsidR="009A1B8D">
        <w:rPr>
          <w:rFonts w:ascii="Arial" w:hAnsi="Arial" w:cs="Arial"/>
          <w:lang w:val="es-ES"/>
        </w:rPr>
        <w:t>s la</w:t>
      </w:r>
      <w:r w:rsidRPr="00DE6C49">
        <w:rPr>
          <w:rFonts w:ascii="Arial" w:hAnsi="Arial" w:cs="Arial"/>
          <w:lang w:val="es-ES"/>
        </w:rPr>
        <w:t xml:space="preserve">s </w:t>
      </w:r>
      <w:r w:rsidR="009A1B8D">
        <w:rPr>
          <w:rFonts w:ascii="Arial" w:hAnsi="Arial" w:cs="Arial"/>
          <w:lang w:val="es-ES"/>
        </w:rPr>
        <w:t>ciudadana</w:t>
      </w:r>
      <w:r w:rsidR="001F4A68" w:rsidRPr="00DE6C49">
        <w:rPr>
          <w:rFonts w:ascii="Arial" w:hAnsi="Arial" w:cs="Arial"/>
          <w:lang w:val="es-ES"/>
        </w:rPr>
        <w:t>s</w:t>
      </w:r>
      <w:r w:rsidRPr="00DE6C49">
        <w:rPr>
          <w:rFonts w:ascii="Arial" w:hAnsi="Arial" w:cs="Arial"/>
          <w:lang w:val="es-ES"/>
        </w:rPr>
        <w:t xml:space="preserve"> y ciuda</w:t>
      </w:r>
      <w:r w:rsidR="001F4A68" w:rsidRPr="00DE6C49">
        <w:rPr>
          <w:rFonts w:ascii="Arial" w:hAnsi="Arial" w:cs="Arial"/>
          <w:lang w:val="es-ES"/>
        </w:rPr>
        <w:t>da</w:t>
      </w:r>
      <w:r w:rsidRPr="00DE6C49">
        <w:rPr>
          <w:rFonts w:ascii="Arial" w:hAnsi="Arial" w:cs="Arial"/>
          <w:lang w:val="es-ES"/>
        </w:rPr>
        <w:t>n</w:t>
      </w:r>
      <w:r w:rsidR="009A1B8D">
        <w:rPr>
          <w:rFonts w:ascii="Arial" w:hAnsi="Arial" w:cs="Arial"/>
          <w:lang w:val="es-ES"/>
        </w:rPr>
        <w:t>o</w:t>
      </w:r>
      <w:r w:rsidRPr="00DE6C49">
        <w:rPr>
          <w:rFonts w:ascii="Arial" w:hAnsi="Arial" w:cs="Arial"/>
          <w:lang w:val="es-ES"/>
        </w:rPr>
        <w:t>s sin detrimento en razón de su orientación sexual, identidad o expresión de género.</w:t>
      </w:r>
    </w:p>
    <w:p w14:paraId="2B2B3A5F" w14:textId="77777777" w:rsidR="00EE2680" w:rsidRPr="00DE6C49" w:rsidRDefault="00EE2680" w:rsidP="000513A7">
      <w:pPr>
        <w:jc w:val="both"/>
        <w:rPr>
          <w:rFonts w:ascii="Arial" w:hAnsi="Arial" w:cs="Arial"/>
          <w:lang w:val="es-ES"/>
        </w:rPr>
      </w:pPr>
    </w:p>
    <w:p w14:paraId="47882CEB" w14:textId="7B0C6671" w:rsidR="00651E09" w:rsidRPr="00DE6C49" w:rsidRDefault="00D476B8" w:rsidP="000513A7">
      <w:pPr>
        <w:jc w:val="both"/>
        <w:rPr>
          <w:rFonts w:ascii="Arial" w:hAnsi="Arial" w:cs="Arial"/>
          <w:lang w:val="es-ES"/>
        </w:rPr>
      </w:pPr>
      <w:r>
        <w:rPr>
          <w:rFonts w:ascii="Arial" w:hAnsi="Arial" w:cs="Arial"/>
          <w:lang w:val="es-ES"/>
        </w:rPr>
        <w:t>La inexistencia de instrumentos en el Estado para evaluar los avances en materia de</w:t>
      </w:r>
      <w:r w:rsidR="000D2B33">
        <w:rPr>
          <w:rFonts w:ascii="Arial" w:hAnsi="Arial" w:cs="Arial"/>
          <w:lang w:val="es-ES"/>
        </w:rPr>
        <w:t xml:space="preserve"> </w:t>
      </w:r>
      <w:r>
        <w:rPr>
          <w:rFonts w:ascii="Arial" w:hAnsi="Arial" w:cs="Arial"/>
          <w:lang w:val="es-ES"/>
        </w:rPr>
        <w:t>DESC a grupos poblacion</w:t>
      </w:r>
      <w:r w:rsidR="00A716DA">
        <w:rPr>
          <w:rFonts w:ascii="Arial" w:hAnsi="Arial" w:cs="Arial"/>
          <w:lang w:val="es-ES"/>
        </w:rPr>
        <w:t>al</w:t>
      </w:r>
      <w:r>
        <w:rPr>
          <w:rFonts w:ascii="Arial" w:hAnsi="Arial" w:cs="Arial"/>
          <w:lang w:val="es-ES"/>
        </w:rPr>
        <w:t>es como las comunidades afro e indígenas</w:t>
      </w:r>
      <w:r w:rsidR="00A716DA">
        <w:rPr>
          <w:rFonts w:ascii="Arial" w:hAnsi="Arial" w:cs="Arial"/>
          <w:lang w:val="es-ES"/>
        </w:rPr>
        <w:t>,</w:t>
      </w:r>
      <w:r>
        <w:rPr>
          <w:rFonts w:ascii="Arial" w:hAnsi="Arial" w:cs="Arial"/>
          <w:lang w:val="es-ES"/>
        </w:rPr>
        <w:t xml:space="preserve"> y</w:t>
      </w:r>
      <w:r w:rsidR="000D2B33">
        <w:rPr>
          <w:rFonts w:ascii="Arial" w:hAnsi="Arial" w:cs="Arial"/>
          <w:lang w:val="es-ES"/>
        </w:rPr>
        <w:t xml:space="preserve"> </w:t>
      </w:r>
      <w:r>
        <w:rPr>
          <w:rFonts w:ascii="Arial" w:hAnsi="Arial" w:cs="Arial"/>
          <w:lang w:val="es-ES"/>
        </w:rPr>
        <w:t>en sus contextos las expresiones de diversidad sexual, identidad y expresión de género, exige</w:t>
      </w:r>
      <w:r w:rsidR="000D2B33">
        <w:rPr>
          <w:rFonts w:ascii="Arial" w:hAnsi="Arial" w:cs="Arial"/>
          <w:lang w:val="es-ES"/>
        </w:rPr>
        <w:t xml:space="preserve"> </w:t>
      </w:r>
      <w:r>
        <w:rPr>
          <w:rFonts w:ascii="Arial" w:hAnsi="Arial" w:cs="Arial"/>
          <w:lang w:val="es-ES"/>
        </w:rPr>
        <w:t xml:space="preserve">que presionemos </w:t>
      </w:r>
      <w:r w:rsidR="00651E09" w:rsidRPr="00DE6C49">
        <w:rPr>
          <w:rFonts w:ascii="Arial" w:hAnsi="Arial" w:cs="Arial"/>
          <w:lang w:val="es-ES"/>
        </w:rPr>
        <w:t>propuesta</w:t>
      </w:r>
      <w:r>
        <w:rPr>
          <w:rFonts w:ascii="Arial" w:hAnsi="Arial" w:cs="Arial"/>
          <w:lang w:val="es-ES"/>
        </w:rPr>
        <w:t>s que</w:t>
      </w:r>
      <w:r w:rsidR="00651E09" w:rsidRPr="00DE6C49">
        <w:rPr>
          <w:rFonts w:ascii="Arial" w:hAnsi="Arial" w:cs="Arial"/>
          <w:lang w:val="es-ES"/>
        </w:rPr>
        <w:t xml:space="preserve"> debe</w:t>
      </w:r>
      <w:r>
        <w:rPr>
          <w:rFonts w:ascii="Arial" w:hAnsi="Arial" w:cs="Arial"/>
          <w:lang w:val="es-ES"/>
        </w:rPr>
        <w:t>n</w:t>
      </w:r>
      <w:r w:rsidR="00651E09" w:rsidRPr="00DE6C49">
        <w:rPr>
          <w:rFonts w:ascii="Arial" w:hAnsi="Arial" w:cs="Arial"/>
          <w:lang w:val="es-ES"/>
        </w:rPr>
        <w:t xml:space="preserve"> ser</w:t>
      </w:r>
      <w:r w:rsidR="000D2B33">
        <w:rPr>
          <w:rFonts w:ascii="Arial" w:hAnsi="Arial" w:cs="Arial"/>
          <w:lang w:val="es-ES"/>
        </w:rPr>
        <w:t xml:space="preserve"> </w:t>
      </w:r>
      <w:r w:rsidR="00651E09" w:rsidRPr="00DE6C49">
        <w:rPr>
          <w:rFonts w:ascii="Arial" w:hAnsi="Arial" w:cs="Arial"/>
          <w:lang w:val="es-ES"/>
        </w:rPr>
        <w:t>en perspectiva de</w:t>
      </w:r>
      <w:r w:rsidR="000D2B33">
        <w:rPr>
          <w:rFonts w:ascii="Arial" w:hAnsi="Arial" w:cs="Arial"/>
          <w:lang w:val="es-ES"/>
        </w:rPr>
        <w:t xml:space="preserve"> </w:t>
      </w:r>
      <w:r w:rsidR="00651E09" w:rsidRPr="00DE6C49">
        <w:rPr>
          <w:rFonts w:ascii="Arial" w:hAnsi="Arial" w:cs="Arial"/>
          <w:lang w:val="es-ES"/>
        </w:rPr>
        <w:t>progreso y</w:t>
      </w:r>
      <w:r w:rsidR="000D2B33">
        <w:rPr>
          <w:rFonts w:ascii="Arial" w:hAnsi="Arial" w:cs="Arial"/>
          <w:lang w:val="es-ES"/>
        </w:rPr>
        <w:t xml:space="preserve"> </w:t>
      </w:r>
      <w:r w:rsidR="00651E09" w:rsidRPr="00DE6C49">
        <w:rPr>
          <w:rFonts w:ascii="Arial" w:hAnsi="Arial" w:cs="Arial"/>
          <w:lang w:val="es-ES"/>
        </w:rPr>
        <w:t>no contra un unive</w:t>
      </w:r>
      <w:r w:rsidR="00F5787D" w:rsidRPr="00DE6C49">
        <w:rPr>
          <w:rFonts w:ascii="Arial" w:hAnsi="Arial" w:cs="Arial"/>
          <w:lang w:val="es-ES"/>
        </w:rPr>
        <w:t>rso</w:t>
      </w:r>
      <w:r w:rsidR="000D2B33">
        <w:rPr>
          <w:rFonts w:ascii="Arial" w:hAnsi="Arial" w:cs="Arial"/>
          <w:lang w:val="es-ES"/>
        </w:rPr>
        <w:t xml:space="preserve"> </w:t>
      </w:r>
      <w:r w:rsidR="00F5787D" w:rsidRPr="00DE6C49">
        <w:rPr>
          <w:rFonts w:ascii="Arial" w:hAnsi="Arial" w:cs="Arial"/>
          <w:lang w:val="es-ES"/>
        </w:rPr>
        <w:t>estadísticos determinado (</w:t>
      </w:r>
      <w:r w:rsidR="00651E09" w:rsidRPr="00DE6C49">
        <w:rPr>
          <w:rFonts w:ascii="Arial" w:hAnsi="Arial" w:cs="Arial"/>
          <w:lang w:val="es-ES"/>
        </w:rPr>
        <w:t>por la imposibilidad</w:t>
      </w:r>
      <w:r w:rsidR="000D2B33">
        <w:rPr>
          <w:rFonts w:ascii="Arial" w:hAnsi="Arial" w:cs="Arial"/>
          <w:lang w:val="es-ES"/>
        </w:rPr>
        <w:t xml:space="preserve"> </w:t>
      </w:r>
      <w:r w:rsidR="00F5787D" w:rsidRPr="00DE6C49">
        <w:rPr>
          <w:rFonts w:ascii="Arial" w:hAnsi="Arial" w:cs="Arial"/>
          <w:lang w:val="es-ES"/>
        </w:rPr>
        <w:t xml:space="preserve">- y lo no conveniente - </w:t>
      </w:r>
      <w:r w:rsidR="00651E09" w:rsidRPr="00DE6C49">
        <w:rPr>
          <w:rFonts w:ascii="Arial" w:hAnsi="Arial" w:cs="Arial"/>
          <w:lang w:val="es-ES"/>
        </w:rPr>
        <w:t>de contar a las personas</w:t>
      </w:r>
      <w:r w:rsidR="000D2B33">
        <w:rPr>
          <w:rFonts w:ascii="Arial" w:hAnsi="Arial" w:cs="Arial"/>
          <w:lang w:val="es-ES"/>
        </w:rPr>
        <w:t xml:space="preserve"> </w:t>
      </w:r>
      <w:r w:rsidR="00651E09" w:rsidRPr="00DE6C49">
        <w:rPr>
          <w:rFonts w:ascii="Arial" w:hAnsi="Arial" w:cs="Arial"/>
          <w:lang w:val="es-ES"/>
        </w:rPr>
        <w:t>LGBT)</w:t>
      </w:r>
      <w:r w:rsidR="009A1B8D">
        <w:rPr>
          <w:rFonts w:ascii="Arial" w:hAnsi="Arial" w:cs="Arial"/>
          <w:lang w:val="es-ES"/>
        </w:rPr>
        <w:t>,</w:t>
      </w:r>
      <w:r w:rsidR="00651E09" w:rsidRPr="00DE6C49">
        <w:rPr>
          <w:rFonts w:ascii="Arial" w:hAnsi="Arial" w:cs="Arial"/>
          <w:lang w:val="es-ES"/>
        </w:rPr>
        <w:t xml:space="preserve"> sino contra</w:t>
      </w:r>
      <w:r w:rsidR="000D2B33">
        <w:rPr>
          <w:rFonts w:ascii="Arial" w:hAnsi="Arial" w:cs="Arial"/>
          <w:lang w:val="es-ES"/>
        </w:rPr>
        <w:t xml:space="preserve"> </w:t>
      </w:r>
      <w:r w:rsidR="00651E09" w:rsidRPr="00DE6C49">
        <w:rPr>
          <w:rFonts w:ascii="Arial" w:hAnsi="Arial" w:cs="Arial"/>
          <w:lang w:val="es-ES"/>
        </w:rPr>
        <w:t>dos categorías</w:t>
      </w:r>
      <w:r w:rsidR="00F5787D" w:rsidRPr="00DE6C49">
        <w:rPr>
          <w:rFonts w:ascii="Arial" w:hAnsi="Arial" w:cs="Arial"/>
          <w:lang w:val="es-ES"/>
        </w:rPr>
        <w:t>:</w:t>
      </w:r>
      <w:r w:rsidR="000D2B33">
        <w:rPr>
          <w:rFonts w:ascii="Arial" w:hAnsi="Arial" w:cs="Arial"/>
          <w:lang w:val="es-ES"/>
        </w:rPr>
        <w:t xml:space="preserve"> </w:t>
      </w:r>
      <w:r w:rsidR="00F5787D" w:rsidRPr="00DE6C49">
        <w:rPr>
          <w:rFonts w:ascii="Arial" w:hAnsi="Arial" w:cs="Arial"/>
          <w:lang w:val="es-ES"/>
        </w:rPr>
        <w:t>a) número de</w:t>
      </w:r>
      <w:r w:rsidR="000D2B33">
        <w:rPr>
          <w:rFonts w:ascii="Arial" w:hAnsi="Arial" w:cs="Arial"/>
          <w:lang w:val="es-ES"/>
        </w:rPr>
        <w:t xml:space="preserve"> </w:t>
      </w:r>
      <w:r w:rsidR="00F5787D" w:rsidRPr="00DE6C49">
        <w:rPr>
          <w:rFonts w:ascii="Arial" w:hAnsi="Arial" w:cs="Arial"/>
          <w:lang w:val="es-ES"/>
        </w:rPr>
        <w:t xml:space="preserve">opciones en sus entornos </w:t>
      </w:r>
      <w:r w:rsidR="00651E09" w:rsidRPr="00DE6C49">
        <w:rPr>
          <w:rFonts w:ascii="Arial" w:hAnsi="Arial" w:cs="Arial"/>
          <w:lang w:val="es-ES"/>
        </w:rPr>
        <w:t>para</w:t>
      </w:r>
      <w:r w:rsidR="00F5787D" w:rsidRPr="00DE6C49">
        <w:rPr>
          <w:rFonts w:ascii="Arial" w:hAnsi="Arial" w:cs="Arial"/>
          <w:lang w:val="es-ES"/>
        </w:rPr>
        <w:t xml:space="preserve"> el acceso</w:t>
      </w:r>
      <w:r w:rsidR="009A1B8D">
        <w:rPr>
          <w:rFonts w:ascii="Arial" w:hAnsi="Arial" w:cs="Arial"/>
          <w:lang w:val="es-ES"/>
        </w:rPr>
        <w:t xml:space="preserve"> efectivo y real a sus derechos</w:t>
      </w:r>
      <w:r w:rsidR="00F5787D" w:rsidRPr="00DE6C49">
        <w:rPr>
          <w:rFonts w:ascii="Arial" w:hAnsi="Arial" w:cs="Arial"/>
          <w:lang w:val="es-ES"/>
        </w:rPr>
        <w:t xml:space="preserve"> con enfoque diferencial, </w:t>
      </w:r>
      <w:r w:rsidR="00651E09" w:rsidRPr="00DE6C49">
        <w:rPr>
          <w:rFonts w:ascii="Arial" w:hAnsi="Arial" w:cs="Arial"/>
          <w:lang w:val="es-ES"/>
        </w:rPr>
        <w:t>versus,</w:t>
      </w:r>
      <w:r w:rsidR="000D2B33">
        <w:rPr>
          <w:rFonts w:ascii="Arial" w:hAnsi="Arial" w:cs="Arial"/>
          <w:lang w:val="es-ES"/>
        </w:rPr>
        <w:t xml:space="preserve"> </w:t>
      </w:r>
      <w:r w:rsidR="00651E09" w:rsidRPr="00DE6C49">
        <w:rPr>
          <w:rFonts w:ascii="Arial" w:hAnsi="Arial" w:cs="Arial"/>
          <w:lang w:val="es-ES"/>
        </w:rPr>
        <w:t xml:space="preserve">b) </w:t>
      </w:r>
      <w:r w:rsidR="00F5787D" w:rsidRPr="00DE6C49">
        <w:rPr>
          <w:rFonts w:ascii="Arial" w:hAnsi="Arial" w:cs="Arial"/>
          <w:lang w:val="es-ES"/>
        </w:rPr>
        <w:t xml:space="preserve">las </w:t>
      </w:r>
      <w:r w:rsidR="00651E09" w:rsidRPr="00DE6C49">
        <w:rPr>
          <w:rFonts w:ascii="Arial" w:hAnsi="Arial" w:cs="Arial"/>
          <w:lang w:val="es-ES"/>
        </w:rPr>
        <w:t>personas</w:t>
      </w:r>
      <w:r w:rsidR="000D2B33">
        <w:rPr>
          <w:rFonts w:ascii="Arial" w:hAnsi="Arial" w:cs="Arial"/>
          <w:lang w:val="es-ES"/>
        </w:rPr>
        <w:t xml:space="preserve"> </w:t>
      </w:r>
      <w:r w:rsidR="00F5787D" w:rsidRPr="00DE6C49">
        <w:rPr>
          <w:rFonts w:ascii="Arial" w:hAnsi="Arial" w:cs="Arial"/>
          <w:lang w:val="es-ES"/>
        </w:rPr>
        <w:t>LGBT en esos entornos que</w:t>
      </w:r>
      <w:r w:rsidR="000D2B33">
        <w:rPr>
          <w:rFonts w:ascii="Arial" w:hAnsi="Arial" w:cs="Arial"/>
          <w:lang w:val="es-ES"/>
        </w:rPr>
        <w:t xml:space="preserve"> </w:t>
      </w:r>
      <w:r w:rsidR="00F5787D" w:rsidRPr="00DE6C49">
        <w:rPr>
          <w:rFonts w:ascii="Arial" w:hAnsi="Arial" w:cs="Arial"/>
          <w:lang w:val="es-ES"/>
        </w:rPr>
        <w:t>hacen uso real de esos servicios y que</w:t>
      </w:r>
      <w:r w:rsidR="000D2B33">
        <w:rPr>
          <w:rFonts w:ascii="Arial" w:hAnsi="Arial" w:cs="Arial"/>
          <w:lang w:val="es-ES"/>
        </w:rPr>
        <w:t xml:space="preserve"> </w:t>
      </w:r>
      <w:r w:rsidR="00F5787D" w:rsidRPr="00DE6C49">
        <w:rPr>
          <w:rFonts w:ascii="Arial" w:hAnsi="Arial" w:cs="Arial"/>
          <w:lang w:val="es-ES"/>
        </w:rPr>
        <w:t xml:space="preserve">han logrado </w:t>
      </w:r>
      <w:r w:rsidR="003B0865" w:rsidRPr="00DE6C49">
        <w:rPr>
          <w:rFonts w:ascii="Arial" w:hAnsi="Arial" w:cs="Arial"/>
          <w:lang w:val="es-ES"/>
        </w:rPr>
        <w:t>experimentar en su</w:t>
      </w:r>
      <w:r w:rsidR="000D2B33">
        <w:rPr>
          <w:rFonts w:ascii="Arial" w:hAnsi="Arial" w:cs="Arial"/>
          <w:lang w:val="es-ES"/>
        </w:rPr>
        <w:t xml:space="preserve"> </w:t>
      </w:r>
      <w:r w:rsidR="003B0865" w:rsidRPr="00DE6C49">
        <w:rPr>
          <w:rFonts w:ascii="Arial" w:hAnsi="Arial" w:cs="Arial"/>
          <w:lang w:val="es-ES"/>
        </w:rPr>
        <w:t>vida el crecimiento de su nivel de bienestar</w:t>
      </w:r>
      <w:r w:rsidR="00651E09" w:rsidRPr="00DE6C49">
        <w:rPr>
          <w:rFonts w:ascii="Arial" w:hAnsi="Arial" w:cs="Arial"/>
          <w:lang w:val="es-ES"/>
        </w:rPr>
        <w:t>.</w:t>
      </w:r>
    </w:p>
    <w:p w14:paraId="3F373F46" w14:textId="77777777" w:rsidR="00651E09" w:rsidRPr="00DE6C49" w:rsidRDefault="00651E09" w:rsidP="000513A7">
      <w:pPr>
        <w:jc w:val="both"/>
        <w:rPr>
          <w:rFonts w:ascii="Arial" w:hAnsi="Arial" w:cs="Arial"/>
          <w:lang w:val="es-ES"/>
        </w:rPr>
      </w:pPr>
    </w:p>
    <w:p w14:paraId="443899A1" w14:textId="6936BFD0" w:rsidR="008E5BD7" w:rsidRDefault="003B0865" w:rsidP="000513A7">
      <w:pPr>
        <w:jc w:val="both"/>
        <w:rPr>
          <w:rFonts w:ascii="Arial" w:hAnsi="Arial" w:cs="Arial"/>
          <w:lang w:val="es-ES"/>
        </w:rPr>
      </w:pPr>
      <w:r w:rsidRPr="00DE6C49">
        <w:rPr>
          <w:rFonts w:ascii="Arial" w:hAnsi="Arial" w:cs="Arial"/>
          <w:lang w:val="es-ES"/>
        </w:rPr>
        <w:t xml:space="preserve">El trabajo que nuestras </w:t>
      </w:r>
      <w:r w:rsidR="000C6AC9">
        <w:rPr>
          <w:rFonts w:ascii="Arial" w:hAnsi="Arial" w:cs="Arial"/>
          <w:lang w:val="es-ES"/>
        </w:rPr>
        <w:t>o</w:t>
      </w:r>
      <w:r w:rsidR="00062EF3" w:rsidRPr="00DE6C49">
        <w:rPr>
          <w:rFonts w:ascii="Arial" w:hAnsi="Arial" w:cs="Arial"/>
          <w:lang w:val="es-ES"/>
        </w:rPr>
        <w:t>rganizaciones</w:t>
      </w:r>
      <w:r w:rsidRPr="00DE6C49">
        <w:rPr>
          <w:rFonts w:ascii="Arial" w:hAnsi="Arial" w:cs="Arial"/>
          <w:lang w:val="es-ES"/>
        </w:rPr>
        <w:t xml:space="preserve"> realizan cotidianamente</w:t>
      </w:r>
      <w:r w:rsidR="000D2B33">
        <w:rPr>
          <w:rFonts w:ascii="Arial" w:hAnsi="Arial" w:cs="Arial"/>
          <w:lang w:val="es-ES"/>
        </w:rPr>
        <w:t xml:space="preserve"> </w:t>
      </w:r>
      <w:r w:rsidRPr="00DE6C49">
        <w:rPr>
          <w:rFonts w:ascii="Arial" w:hAnsi="Arial" w:cs="Arial"/>
          <w:lang w:val="es-ES"/>
        </w:rPr>
        <w:t>en las</w:t>
      </w:r>
      <w:r w:rsidR="000C6AC9">
        <w:rPr>
          <w:rFonts w:ascii="Arial" w:hAnsi="Arial" w:cs="Arial"/>
          <w:lang w:val="es-ES"/>
        </w:rPr>
        <w:t xml:space="preserve"> diferentes regiones del país </w:t>
      </w:r>
      <w:r w:rsidRPr="00DE6C49">
        <w:rPr>
          <w:rFonts w:ascii="Arial" w:hAnsi="Arial" w:cs="Arial"/>
          <w:lang w:val="es-ES"/>
        </w:rPr>
        <w:t xml:space="preserve">nos ha </w:t>
      </w:r>
      <w:r w:rsidR="00062EF3" w:rsidRPr="00DE6C49">
        <w:rPr>
          <w:rFonts w:ascii="Arial" w:hAnsi="Arial" w:cs="Arial"/>
          <w:lang w:val="es-ES"/>
        </w:rPr>
        <w:t>permitido</w:t>
      </w:r>
      <w:r w:rsidRPr="00DE6C49">
        <w:rPr>
          <w:rFonts w:ascii="Arial" w:hAnsi="Arial" w:cs="Arial"/>
          <w:lang w:val="es-ES"/>
        </w:rPr>
        <w:t xml:space="preserve"> escuchar relatos, conocer historias de vida y</w:t>
      </w:r>
      <w:r w:rsidR="000D2B33">
        <w:rPr>
          <w:rFonts w:ascii="Arial" w:hAnsi="Arial" w:cs="Arial"/>
          <w:lang w:val="es-ES"/>
        </w:rPr>
        <w:t xml:space="preserve"> </w:t>
      </w:r>
      <w:r w:rsidR="000C6AC9">
        <w:rPr>
          <w:rFonts w:ascii="Arial" w:hAnsi="Arial" w:cs="Arial"/>
          <w:lang w:val="es-ES"/>
        </w:rPr>
        <w:t>estar frente a evidencias</w:t>
      </w:r>
      <w:r w:rsidR="00A716DA">
        <w:rPr>
          <w:rFonts w:ascii="Arial" w:hAnsi="Arial" w:cs="Arial"/>
          <w:lang w:val="es-ES"/>
        </w:rPr>
        <w:t xml:space="preserve"> que dan cuenta</w:t>
      </w:r>
      <w:r w:rsidRPr="00DE6C49">
        <w:rPr>
          <w:rFonts w:ascii="Arial" w:hAnsi="Arial" w:cs="Arial"/>
          <w:lang w:val="es-ES"/>
        </w:rPr>
        <w:t xml:space="preserve"> que</w:t>
      </w:r>
      <w:r w:rsidR="00A716DA">
        <w:rPr>
          <w:rFonts w:ascii="Arial" w:hAnsi="Arial" w:cs="Arial"/>
          <w:lang w:val="es-ES"/>
        </w:rPr>
        <w:t>,</w:t>
      </w:r>
      <w:r w:rsidRPr="00DE6C49">
        <w:rPr>
          <w:rFonts w:ascii="Arial" w:hAnsi="Arial" w:cs="Arial"/>
          <w:lang w:val="es-ES"/>
        </w:rPr>
        <w:t xml:space="preserve"> si bien en materia de DESC los </w:t>
      </w:r>
      <w:r w:rsidR="00062EF3" w:rsidRPr="00DE6C49">
        <w:rPr>
          <w:rFonts w:ascii="Arial" w:hAnsi="Arial" w:cs="Arial"/>
          <w:lang w:val="es-ES"/>
        </w:rPr>
        <w:t>atrasos</w:t>
      </w:r>
      <w:r w:rsidRPr="00DE6C49">
        <w:rPr>
          <w:rFonts w:ascii="Arial" w:hAnsi="Arial" w:cs="Arial"/>
          <w:lang w:val="es-ES"/>
        </w:rPr>
        <w:t xml:space="preserve"> de Colombia son muy significativo</w:t>
      </w:r>
      <w:r w:rsidR="00146A4B">
        <w:rPr>
          <w:rFonts w:ascii="Arial" w:hAnsi="Arial" w:cs="Arial"/>
          <w:lang w:val="es-ES"/>
        </w:rPr>
        <w:t>s</w:t>
      </w:r>
      <w:r w:rsidRPr="00DE6C49">
        <w:rPr>
          <w:rFonts w:ascii="Arial" w:hAnsi="Arial" w:cs="Arial"/>
          <w:lang w:val="es-ES"/>
        </w:rPr>
        <w:t xml:space="preserve"> en el grueso de toda la población</w:t>
      </w:r>
      <w:r w:rsidR="00DF4FD0">
        <w:rPr>
          <w:rFonts w:ascii="Arial" w:hAnsi="Arial" w:cs="Arial"/>
          <w:lang w:val="es-ES"/>
        </w:rPr>
        <w:t>,</w:t>
      </w:r>
      <w:r w:rsidRPr="00DE6C49">
        <w:rPr>
          <w:rFonts w:ascii="Arial" w:hAnsi="Arial" w:cs="Arial"/>
          <w:lang w:val="es-ES"/>
        </w:rPr>
        <w:t xml:space="preserve"> c</w:t>
      </w:r>
      <w:r w:rsidR="00A716DA">
        <w:rPr>
          <w:rFonts w:ascii="Arial" w:hAnsi="Arial" w:cs="Arial"/>
          <w:lang w:val="es-ES"/>
        </w:rPr>
        <w:t>uando se trata de personas LGBT</w:t>
      </w:r>
      <w:r w:rsidRPr="00DE6C49">
        <w:rPr>
          <w:rFonts w:ascii="Arial" w:hAnsi="Arial" w:cs="Arial"/>
          <w:lang w:val="es-ES"/>
        </w:rPr>
        <w:t xml:space="preserve"> los </w:t>
      </w:r>
      <w:r w:rsidR="00062EF3" w:rsidRPr="00DE6C49">
        <w:rPr>
          <w:rFonts w:ascii="Arial" w:hAnsi="Arial" w:cs="Arial"/>
          <w:lang w:val="es-ES"/>
        </w:rPr>
        <w:t>niveles</w:t>
      </w:r>
      <w:r w:rsidRPr="00DE6C49">
        <w:rPr>
          <w:rFonts w:ascii="Arial" w:hAnsi="Arial" w:cs="Arial"/>
          <w:lang w:val="es-ES"/>
        </w:rPr>
        <w:t xml:space="preserve"> de </w:t>
      </w:r>
      <w:r w:rsidR="00062EF3" w:rsidRPr="00DE6C49">
        <w:rPr>
          <w:rFonts w:ascii="Arial" w:hAnsi="Arial" w:cs="Arial"/>
          <w:lang w:val="es-ES"/>
        </w:rPr>
        <w:t>rezago</w:t>
      </w:r>
      <w:r w:rsidRPr="00DE6C49">
        <w:rPr>
          <w:rFonts w:ascii="Arial" w:hAnsi="Arial" w:cs="Arial"/>
          <w:lang w:val="es-ES"/>
        </w:rPr>
        <w:t xml:space="preserve"> son aún mayores, mot</w:t>
      </w:r>
      <w:r w:rsidR="00062EF3" w:rsidRPr="00DE6C49">
        <w:rPr>
          <w:rFonts w:ascii="Arial" w:hAnsi="Arial" w:cs="Arial"/>
          <w:lang w:val="es-ES"/>
        </w:rPr>
        <w:t>ivados por</w:t>
      </w:r>
      <w:r w:rsidR="000D2B33">
        <w:rPr>
          <w:rFonts w:ascii="Arial" w:hAnsi="Arial" w:cs="Arial"/>
          <w:lang w:val="es-ES"/>
        </w:rPr>
        <w:t xml:space="preserve"> </w:t>
      </w:r>
      <w:r w:rsidR="00062EF3" w:rsidRPr="00DE6C49">
        <w:rPr>
          <w:rFonts w:ascii="Arial" w:hAnsi="Arial" w:cs="Arial"/>
          <w:lang w:val="es-ES"/>
        </w:rPr>
        <w:t>la exclusión</w:t>
      </w:r>
      <w:r w:rsidR="00146A4B">
        <w:rPr>
          <w:rFonts w:ascii="Arial" w:hAnsi="Arial" w:cs="Arial"/>
          <w:lang w:val="es-ES"/>
        </w:rPr>
        <w:t>, el estigma y la discriminación</w:t>
      </w:r>
      <w:r w:rsidR="00062EF3" w:rsidRPr="00DE6C49">
        <w:rPr>
          <w:rFonts w:ascii="Arial" w:hAnsi="Arial" w:cs="Arial"/>
          <w:lang w:val="es-ES"/>
        </w:rPr>
        <w:t xml:space="preserve"> en razón</w:t>
      </w:r>
      <w:r w:rsidRPr="00DE6C49">
        <w:rPr>
          <w:rFonts w:ascii="Arial" w:hAnsi="Arial" w:cs="Arial"/>
          <w:lang w:val="es-ES"/>
        </w:rPr>
        <w:t xml:space="preserve"> de su</w:t>
      </w:r>
      <w:r w:rsidR="000D2B33">
        <w:rPr>
          <w:rFonts w:ascii="Arial" w:hAnsi="Arial" w:cs="Arial"/>
          <w:lang w:val="es-ES"/>
        </w:rPr>
        <w:t xml:space="preserve"> </w:t>
      </w:r>
      <w:r w:rsidRPr="00DE6C49">
        <w:rPr>
          <w:rFonts w:ascii="Arial" w:hAnsi="Arial" w:cs="Arial"/>
          <w:lang w:val="es-ES"/>
        </w:rPr>
        <w:t>orientación sexual, identidad o expresión de género</w:t>
      </w:r>
      <w:r w:rsidR="00146A4B">
        <w:rPr>
          <w:rFonts w:ascii="Arial" w:hAnsi="Arial" w:cs="Arial"/>
          <w:lang w:val="es-ES"/>
        </w:rPr>
        <w:t xml:space="preserve">, </w:t>
      </w:r>
      <w:r w:rsidR="006F3709">
        <w:rPr>
          <w:rFonts w:ascii="Arial" w:hAnsi="Arial" w:cs="Arial"/>
          <w:lang w:val="es-ES"/>
        </w:rPr>
        <w:t>los cuales s</w:t>
      </w:r>
      <w:r w:rsidR="00146A4B">
        <w:rPr>
          <w:rFonts w:ascii="Arial" w:hAnsi="Arial" w:cs="Arial"/>
          <w:lang w:val="es-ES"/>
        </w:rPr>
        <w:t>e agudizan en territorios más periféricos ocupados por comunidades afro e indígenas</w:t>
      </w:r>
      <w:r w:rsidRPr="00DE6C49">
        <w:rPr>
          <w:rFonts w:ascii="Arial" w:hAnsi="Arial" w:cs="Arial"/>
          <w:lang w:val="es-ES"/>
        </w:rPr>
        <w:t>.</w:t>
      </w:r>
    </w:p>
    <w:p w14:paraId="321E0AE8" w14:textId="77777777" w:rsidR="003413D5" w:rsidRDefault="003413D5" w:rsidP="000513A7">
      <w:pPr>
        <w:jc w:val="both"/>
        <w:rPr>
          <w:rFonts w:ascii="Arial" w:hAnsi="Arial" w:cs="Arial"/>
          <w:lang w:val="es-ES"/>
        </w:rPr>
      </w:pPr>
    </w:p>
    <w:p w14:paraId="0717D5FA" w14:textId="7469786F" w:rsidR="003413D5" w:rsidRPr="00CB73ED" w:rsidRDefault="003413D5" w:rsidP="003413D5">
      <w:pPr>
        <w:pStyle w:val="NormalWeb"/>
        <w:shd w:val="clear" w:color="auto" w:fill="FFFFFF"/>
        <w:spacing w:before="0" w:beforeAutospacing="0" w:after="360" w:afterAutospacing="0"/>
        <w:jc w:val="both"/>
        <w:textAlignment w:val="baseline"/>
        <w:rPr>
          <w:rFonts w:ascii="Arial" w:hAnsi="Arial" w:cs="Arial"/>
        </w:rPr>
      </w:pPr>
      <w:r w:rsidRPr="00CB73ED">
        <w:rPr>
          <w:rFonts w:ascii="Arial" w:eastAsiaTheme="minorHAnsi" w:hAnsi="Arial" w:cs="Arial"/>
          <w:lang w:eastAsia="en-US"/>
        </w:rPr>
        <w:t>La discriminación</w:t>
      </w:r>
      <w:r w:rsidRPr="00CB73ED">
        <w:rPr>
          <w:rFonts w:ascii="Arial" w:hAnsi="Arial" w:cs="Arial"/>
        </w:rPr>
        <w:t xml:space="preserve"> estructural que se manifiesta</w:t>
      </w:r>
      <w:r w:rsidR="000D2B33">
        <w:rPr>
          <w:rFonts w:ascii="Arial" w:hAnsi="Arial" w:cs="Arial"/>
        </w:rPr>
        <w:t xml:space="preserve"> </w:t>
      </w:r>
      <w:r w:rsidRPr="00CB73ED">
        <w:rPr>
          <w:rFonts w:ascii="Arial" w:hAnsi="Arial" w:cs="Arial"/>
        </w:rPr>
        <w:t xml:space="preserve">en las expresiones de violencia </w:t>
      </w:r>
      <w:r>
        <w:rPr>
          <w:rFonts w:ascii="Arial" w:hAnsi="Arial" w:cs="Arial"/>
        </w:rPr>
        <w:t xml:space="preserve">ha </w:t>
      </w:r>
      <w:r w:rsidRPr="00CB73ED">
        <w:rPr>
          <w:rFonts w:ascii="Arial" w:hAnsi="Arial" w:cs="Arial"/>
        </w:rPr>
        <w:t>generado modelos de</w:t>
      </w:r>
      <w:r w:rsidR="000D2B33">
        <w:rPr>
          <w:rFonts w:ascii="Arial" w:hAnsi="Arial" w:cs="Arial"/>
        </w:rPr>
        <w:t xml:space="preserve"> </w:t>
      </w:r>
      <w:r w:rsidRPr="00CB73ED">
        <w:rPr>
          <w:rFonts w:ascii="Arial" w:hAnsi="Arial" w:cs="Arial"/>
        </w:rPr>
        <w:t>desarrollo excluyentes en el país, caracterizada por la pobrez</w:t>
      </w:r>
      <w:r>
        <w:rPr>
          <w:rFonts w:ascii="Arial" w:hAnsi="Arial" w:cs="Arial"/>
        </w:rPr>
        <w:t>a generalizada, la desigualdad,</w:t>
      </w:r>
      <w:r w:rsidR="005D4DE9">
        <w:rPr>
          <w:rFonts w:ascii="Arial" w:hAnsi="Arial" w:cs="Arial"/>
        </w:rPr>
        <w:t xml:space="preserve"> la</w:t>
      </w:r>
      <w:r w:rsidRPr="00CB73ED">
        <w:rPr>
          <w:rFonts w:ascii="Arial" w:hAnsi="Arial" w:cs="Arial"/>
        </w:rPr>
        <w:t xml:space="preserve"> exclusión social</w:t>
      </w:r>
      <w:r w:rsidR="00A716DA">
        <w:rPr>
          <w:rFonts w:ascii="Arial" w:hAnsi="Arial" w:cs="Arial"/>
        </w:rPr>
        <w:t>,</w:t>
      </w:r>
      <w:r w:rsidRPr="00CB73ED">
        <w:rPr>
          <w:rFonts w:ascii="Arial" w:hAnsi="Arial" w:cs="Arial"/>
        </w:rPr>
        <w:t xml:space="preserve"> política y económica, y la expropiación</w:t>
      </w:r>
      <w:r w:rsidR="000D2B33">
        <w:rPr>
          <w:rFonts w:ascii="Arial" w:hAnsi="Arial" w:cs="Arial"/>
        </w:rPr>
        <w:t xml:space="preserve"> </w:t>
      </w:r>
      <w:r w:rsidRPr="00CB73ED">
        <w:rPr>
          <w:rFonts w:ascii="Arial" w:hAnsi="Arial" w:cs="Arial"/>
        </w:rPr>
        <w:t>de territorios ancestrales</w:t>
      </w:r>
      <w:r w:rsidR="000D2B33">
        <w:rPr>
          <w:rFonts w:ascii="Arial" w:hAnsi="Arial" w:cs="Arial"/>
        </w:rPr>
        <w:t xml:space="preserve"> </w:t>
      </w:r>
      <w:r w:rsidRPr="00CB73ED">
        <w:rPr>
          <w:rFonts w:ascii="Arial" w:hAnsi="Arial" w:cs="Arial"/>
        </w:rPr>
        <w:t>que reducen las posibilidades de tener una mejor calidad de vida para las personas LGBT en dichos territorios, permitiendo que crezca el racismo, la xenofobia, la discriminación racial, la violencia prejuiciosa y todas las</w:t>
      </w:r>
      <w:r w:rsidR="000D2B33">
        <w:rPr>
          <w:rFonts w:ascii="Arial" w:hAnsi="Arial" w:cs="Arial"/>
        </w:rPr>
        <w:t xml:space="preserve"> </w:t>
      </w:r>
      <w:r w:rsidRPr="00CB73ED">
        <w:rPr>
          <w:rFonts w:ascii="Arial" w:hAnsi="Arial" w:cs="Arial"/>
        </w:rPr>
        <w:t>formas conexas de i</w:t>
      </w:r>
      <w:r>
        <w:rPr>
          <w:rFonts w:ascii="Arial" w:hAnsi="Arial" w:cs="Arial"/>
        </w:rPr>
        <w:t>ntolerancia hacia las personas LGBT de comunidades más empobrecidas – casi todas en</w:t>
      </w:r>
      <w:r w:rsidR="005D4DE9">
        <w:rPr>
          <w:rFonts w:ascii="Arial" w:hAnsi="Arial" w:cs="Arial"/>
        </w:rPr>
        <w:t xml:space="preserve"> territorios afros o indígenas-. Lo anterior contribuye</w:t>
      </w:r>
      <w:r w:rsidRPr="00CB73ED">
        <w:rPr>
          <w:rFonts w:ascii="Arial" w:hAnsi="Arial" w:cs="Arial"/>
        </w:rPr>
        <w:t>,</w:t>
      </w:r>
      <w:r w:rsidR="000D2B33">
        <w:rPr>
          <w:rFonts w:ascii="Arial" w:hAnsi="Arial" w:cs="Arial"/>
        </w:rPr>
        <w:t xml:space="preserve"> </w:t>
      </w:r>
      <w:r w:rsidRPr="00CB73ED">
        <w:rPr>
          <w:rFonts w:ascii="Arial" w:hAnsi="Arial" w:cs="Arial"/>
        </w:rPr>
        <w:t>entre otros factores</w:t>
      </w:r>
      <w:r w:rsidR="005D4DE9">
        <w:rPr>
          <w:rFonts w:ascii="Arial" w:hAnsi="Arial" w:cs="Arial"/>
        </w:rPr>
        <w:t xml:space="preserve">, </w:t>
      </w:r>
      <w:r w:rsidRPr="00CB73ED">
        <w:rPr>
          <w:rFonts w:ascii="Arial" w:hAnsi="Arial" w:cs="Arial"/>
        </w:rPr>
        <w:t>al desplazamiento forzado y a la precarización de sus condiciones de vida,</w:t>
      </w:r>
      <w:r w:rsidR="000D2B33">
        <w:rPr>
          <w:rFonts w:ascii="Arial" w:hAnsi="Arial" w:cs="Arial"/>
        </w:rPr>
        <w:t xml:space="preserve"> </w:t>
      </w:r>
      <w:r w:rsidRPr="00CB73ED">
        <w:rPr>
          <w:rFonts w:ascii="Arial" w:hAnsi="Arial" w:cs="Arial"/>
        </w:rPr>
        <w:t>sin que se les brinde una adecuada atención que garantice sus derechos humanos, el respeto a su dignidad humana y la seguridad necesaria.</w:t>
      </w:r>
    </w:p>
    <w:p w14:paraId="45952E23" w14:textId="0D3E2D6B" w:rsidR="003413D5" w:rsidRPr="003413D5" w:rsidRDefault="003413D5" w:rsidP="003413D5">
      <w:pPr>
        <w:pStyle w:val="NormalWeb"/>
        <w:shd w:val="clear" w:color="auto" w:fill="FFFFFF"/>
        <w:spacing w:before="0" w:beforeAutospacing="0" w:after="0" w:afterAutospacing="0"/>
        <w:jc w:val="both"/>
        <w:textAlignment w:val="baseline"/>
        <w:rPr>
          <w:rFonts w:ascii="Arial" w:hAnsi="Arial" w:cs="Arial"/>
          <w:bdr w:val="none" w:sz="0" w:space="0" w:color="auto" w:frame="1"/>
        </w:rPr>
      </w:pPr>
      <w:r w:rsidRPr="00CB73ED">
        <w:rPr>
          <w:rFonts w:ascii="Arial" w:hAnsi="Arial" w:cs="Arial"/>
          <w:bdr w:val="none" w:sz="0" w:space="0" w:color="auto" w:frame="1"/>
        </w:rPr>
        <w:t>La intersección</w:t>
      </w:r>
      <w:r>
        <w:rPr>
          <w:rFonts w:ascii="Arial" w:hAnsi="Arial" w:cs="Arial"/>
          <w:bdr w:val="none" w:sz="0" w:space="0" w:color="auto" w:frame="1"/>
        </w:rPr>
        <w:t xml:space="preserve"> etnia/</w:t>
      </w:r>
      <w:r w:rsidRPr="00CB73ED">
        <w:rPr>
          <w:rFonts w:ascii="Arial" w:hAnsi="Arial" w:cs="Arial"/>
          <w:bdr w:val="none" w:sz="0" w:space="0" w:color="auto" w:frame="1"/>
        </w:rPr>
        <w:t>raza/diversidad sexual</w:t>
      </w:r>
      <w:r>
        <w:rPr>
          <w:rFonts w:ascii="Arial" w:hAnsi="Arial" w:cs="Arial"/>
          <w:bdr w:val="none" w:sz="0" w:space="0" w:color="auto" w:frame="1"/>
        </w:rPr>
        <w:t>/género</w:t>
      </w:r>
      <w:r w:rsidRPr="00CB73ED">
        <w:rPr>
          <w:rFonts w:ascii="Arial" w:hAnsi="Arial" w:cs="Arial"/>
          <w:bdr w:val="none" w:sz="0" w:space="0" w:color="auto" w:frame="1"/>
        </w:rPr>
        <w:t xml:space="preserve">, se ha configurado en condición de alta vulnerabilidad para sufrir violencias, discriminaciones y exclusiones múltiples </w:t>
      </w:r>
      <w:r w:rsidRPr="00CB73ED">
        <w:rPr>
          <w:rFonts w:ascii="Arial" w:hAnsi="Arial" w:cs="Arial"/>
          <w:bdr w:val="none" w:sz="0" w:space="0" w:color="auto" w:frame="1"/>
        </w:rPr>
        <w:lastRenderedPageBreak/>
        <w:t>y agravadas.</w:t>
      </w:r>
      <w:r w:rsidRPr="00CB73ED">
        <w:rPr>
          <w:rFonts w:ascii="Arial" w:hAnsi="Arial" w:cs="Arial"/>
        </w:rPr>
        <w:t xml:space="preserve"> </w:t>
      </w:r>
      <w:r w:rsidRPr="00CB73ED">
        <w:rPr>
          <w:rFonts w:ascii="Arial" w:hAnsi="Arial" w:cs="Arial"/>
          <w:bdr w:val="none" w:sz="0" w:space="0" w:color="auto" w:frame="1"/>
        </w:rPr>
        <w:t>En el</w:t>
      </w:r>
      <w:r w:rsidR="000D2B33">
        <w:rPr>
          <w:rFonts w:ascii="Arial" w:hAnsi="Arial" w:cs="Arial"/>
          <w:bdr w:val="none" w:sz="0" w:space="0" w:color="auto" w:frame="1"/>
        </w:rPr>
        <w:t xml:space="preserve"> </w:t>
      </w:r>
      <w:r w:rsidRPr="00CB73ED">
        <w:rPr>
          <w:rFonts w:ascii="Arial" w:hAnsi="Arial" w:cs="Arial"/>
          <w:bdr w:val="none" w:sz="0" w:space="0" w:color="auto" w:frame="1"/>
        </w:rPr>
        <w:t>informe</w:t>
      </w:r>
      <w:r w:rsidR="000D2B33">
        <w:rPr>
          <w:rFonts w:ascii="Arial" w:hAnsi="Arial" w:cs="Arial"/>
          <w:bdr w:val="none" w:sz="0" w:space="0" w:color="auto" w:frame="1"/>
        </w:rPr>
        <w:t xml:space="preserve"> </w:t>
      </w:r>
      <w:r w:rsidRPr="00CB73ED">
        <w:rPr>
          <w:rFonts w:ascii="Arial" w:hAnsi="Arial" w:cs="Arial"/>
          <w:bdr w:val="none" w:sz="0" w:space="0" w:color="auto" w:frame="1"/>
        </w:rPr>
        <w:t>sobre la situación de los derechos de las personas</w:t>
      </w:r>
      <w:r w:rsidR="000D2B33">
        <w:rPr>
          <w:rFonts w:ascii="Arial" w:hAnsi="Arial" w:cs="Arial"/>
          <w:bdr w:val="none" w:sz="0" w:space="0" w:color="auto" w:frame="1"/>
        </w:rPr>
        <w:t xml:space="preserve"> </w:t>
      </w:r>
      <w:r w:rsidRPr="00CB73ED">
        <w:rPr>
          <w:rFonts w:ascii="Arial" w:hAnsi="Arial" w:cs="Arial"/>
          <w:bdr w:val="none" w:sz="0" w:space="0" w:color="auto" w:frame="1"/>
        </w:rPr>
        <w:t>LGBT de la</w:t>
      </w:r>
      <w:r w:rsidR="000D2B33">
        <w:rPr>
          <w:rFonts w:ascii="Arial" w:hAnsi="Arial" w:cs="Arial"/>
          <w:bdr w:val="none" w:sz="0" w:space="0" w:color="auto" w:frame="1"/>
        </w:rPr>
        <w:t xml:space="preserve"> </w:t>
      </w:r>
      <w:r w:rsidRPr="00CB73ED">
        <w:rPr>
          <w:rFonts w:ascii="Arial" w:hAnsi="Arial" w:cs="Arial"/>
          <w:bdr w:val="none" w:sz="0" w:space="0" w:color="auto" w:frame="1"/>
        </w:rPr>
        <w:t>Comisión Interamericana de</w:t>
      </w:r>
      <w:r w:rsidR="000D2B33">
        <w:rPr>
          <w:rFonts w:ascii="Arial" w:hAnsi="Arial" w:cs="Arial"/>
          <w:bdr w:val="none" w:sz="0" w:space="0" w:color="auto" w:frame="1"/>
        </w:rPr>
        <w:t xml:space="preserve"> </w:t>
      </w:r>
      <w:r w:rsidRPr="00CB73ED">
        <w:rPr>
          <w:rFonts w:ascii="Arial" w:hAnsi="Arial" w:cs="Arial"/>
          <w:bdr w:val="none" w:sz="0" w:space="0" w:color="auto" w:frame="1"/>
        </w:rPr>
        <w:t>Derechos Humanos (2015), se advierte con preocupación</w:t>
      </w:r>
      <w:r>
        <w:rPr>
          <w:rFonts w:ascii="Arial" w:hAnsi="Arial" w:cs="Arial"/>
          <w:bdr w:val="none" w:sz="0" w:space="0" w:color="auto" w:frame="1"/>
        </w:rPr>
        <w:t xml:space="preserve"> la</w:t>
      </w:r>
      <w:r w:rsidR="000D2B33">
        <w:rPr>
          <w:rFonts w:ascii="Arial" w:hAnsi="Arial" w:cs="Arial"/>
          <w:bdr w:val="none" w:sz="0" w:space="0" w:color="auto" w:frame="1"/>
        </w:rPr>
        <w:t xml:space="preserve"> </w:t>
      </w:r>
      <w:r>
        <w:rPr>
          <w:rFonts w:ascii="Arial" w:hAnsi="Arial" w:cs="Arial"/>
          <w:bdr w:val="none" w:sz="0" w:space="0" w:color="auto" w:frame="1"/>
        </w:rPr>
        <w:t xml:space="preserve">afectación de expresiones </w:t>
      </w:r>
      <w:r w:rsidRPr="00CB73ED">
        <w:rPr>
          <w:rFonts w:ascii="Arial" w:hAnsi="Arial" w:cs="Arial"/>
          <w:bdr w:val="none" w:sz="0" w:space="0" w:color="auto" w:frame="1"/>
        </w:rPr>
        <w:t>prejuiciosas</w:t>
      </w:r>
      <w:r w:rsidR="000D2B33">
        <w:rPr>
          <w:rFonts w:ascii="Arial" w:hAnsi="Arial" w:cs="Arial"/>
          <w:bdr w:val="none" w:sz="0" w:space="0" w:color="auto" w:frame="1"/>
        </w:rPr>
        <w:t xml:space="preserve"> </w:t>
      </w:r>
      <w:r w:rsidRPr="00CB73ED">
        <w:rPr>
          <w:rFonts w:ascii="Arial" w:hAnsi="Arial" w:cs="Arial"/>
          <w:bdr w:val="none" w:sz="0" w:space="0" w:color="auto" w:frame="1"/>
        </w:rPr>
        <w:t>hacia</w:t>
      </w:r>
      <w:r w:rsidR="000D2B33">
        <w:rPr>
          <w:rFonts w:ascii="Arial" w:hAnsi="Arial" w:cs="Arial"/>
          <w:bdr w:val="none" w:sz="0" w:space="0" w:color="auto" w:frame="1"/>
        </w:rPr>
        <w:t xml:space="preserve"> </w:t>
      </w:r>
      <w:r w:rsidRPr="00CB73ED">
        <w:rPr>
          <w:rFonts w:ascii="Arial" w:hAnsi="Arial" w:cs="Arial"/>
          <w:bdr w:val="none" w:sz="0" w:space="0" w:color="auto" w:frame="1"/>
        </w:rPr>
        <w:t>personas</w:t>
      </w:r>
      <w:r w:rsidR="000D2B33">
        <w:rPr>
          <w:rFonts w:ascii="Arial" w:hAnsi="Arial" w:cs="Arial"/>
          <w:bdr w:val="none" w:sz="0" w:space="0" w:color="auto" w:frame="1"/>
        </w:rPr>
        <w:t xml:space="preserve"> </w:t>
      </w:r>
      <w:r>
        <w:rPr>
          <w:rFonts w:ascii="Arial" w:hAnsi="Arial" w:cs="Arial"/>
          <w:bdr w:val="none" w:sz="0" w:space="0" w:color="auto" w:frame="1"/>
        </w:rPr>
        <w:t>LGBT</w:t>
      </w:r>
      <w:r w:rsidRPr="00CB73ED">
        <w:rPr>
          <w:rFonts w:ascii="Arial" w:hAnsi="Arial" w:cs="Arial"/>
          <w:bdr w:val="none" w:sz="0" w:space="0" w:color="auto" w:frame="1"/>
        </w:rPr>
        <w:t xml:space="preserve"> en </w:t>
      </w:r>
      <w:r w:rsidR="00351DA4" w:rsidRPr="00CB73ED">
        <w:rPr>
          <w:rFonts w:ascii="Arial" w:hAnsi="Arial" w:cs="Arial"/>
          <w:bdr w:val="none" w:sz="0" w:space="0" w:color="auto" w:frame="1"/>
        </w:rPr>
        <w:t>la región motivada</w:t>
      </w:r>
      <w:r w:rsidRPr="00CB73ED">
        <w:rPr>
          <w:rFonts w:ascii="Arial" w:hAnsi="Arial" w:cs="Arial"/>
          <w:bdr w:val="none" w:sz="0" w:space="0" w:color="auto" w:frame="1"/>
        </w:rPr>
        <w:t xml:space="preserve"> por</w:t>
      </w:r>
      <w:r w:rsidR="000D2B33">
        <w:rPr>
          <w:rFonts w:ascii="Arial" w:hAnsi="Arial" w:cs="Arial"/>
          <w:bdr w:val="none" w:sz="0" w:space="0" w:color="auto" w:frame="1"/>
        </w:rPr>
        <w:t xml:space="preserve"> </w:t>
      </w:r>
      <w:r w:rsidRPr="00CB73ED">
        <w:rPr>
          <w:rFonts w:ascii="Arial" w:hAnsi="Arial" w:cs="Arial"/>
          <w:bdr w:val="none" w:sz="0" w:space="0" w:color="auto" w:frame="1"/>
        </w:rPr>
        <w:t>la pertenencia ét</w:t>
      </w:r>
      <w:r>
        <w:rPr>
          <w:rFonts w:ascii="Arial" w:hAnsi="Arial" w:cs="Arial"/>
          <w:bdr w:val="none" w:sz="0" w:space="0" w:color="auto" w:frame="1"/>
        </w:rPr>
        <w:t>nica y</w:t>
      </w:r>
      <w:r w:rsidR="000D2B33">
        <w:rPr>
          <w:rFonts w:ascii="Arial" w:hAnsi="Arial" w:cs="Arial"/>
          <w:bdr w:val="none" w:sz="0" w:space="0" w:color="auto" w:frame="1"/>
        </w:rPr>
        <w:t xml:space="preserve"> </w:t>
      </w:r>
      <w:r>
        <w:rPr>
          <w:rFonts w:ascii="Arial" w:hAnsi="Arial" w:cs="Arial"/>
          <w:bdr w:val="none" w:sz="0" w:space="0" w:color="auto" w:frame="1"/>
        </w:rPr>
        <w:t>racial de las víctimas</w:t>
      </w:r>
      <w:r w:rsidR="005D4DE9">
        <w:rPr>
          <w:rFonts w:ascii="Arial" w:hAnsi="Arial" w:cs="Arial"/>
          <w:bdr w:val="none" w:sz="0" w:space="0" w:color="auto" w:frame="1"/>
        </w:rPr>
        <w:t>,</w:t>
      </w:r>
      <w:r>
        <w:rPr>
          <w:rFonts w:ascii="Arial" w:hAnsi="Arial" w:cs="Arial"/>
          <w:bdr w:val="none" w:sz="0" w:space="0" w:color="auto" w:frame="1"/>
        </w:rPr>
        <w:t xml:space="preserve"> </w:t>
      </w:r>
      <w:r w:rsidRPr="00CB73ED">
        <w:rPr>
          <w:rFonts w:ascii="Arial" w:hAnsi="Arial" w:cs="Arial"/>
          <w:bdr w:val="none" w:sz="0" w:space="0" w:color="auto" w:frame="1"/>
        </w:rPr>
        <w:t>además de la ausencia de acciones gubernamentales para la garantía de sus derechos.</w:t>
      </w:r>
    </w:p>
    <w:p w14:paraId="2ADF6FEF" w14:textId="77777777" w:rsidR="003B0865" w:rsidRPr="00DE6C49" w:rsidRDefault="003B0865" w:rsidP="000513A7">
      <w:pPr>
        <w:jc w:val="both"/>
        <w:rPr>
          <w:rFonts w:ascii="Arial" w:hAnsi="Arial" w:cs="Arial"/>
          <w:lang w:val="es-ES"/>
        </w:rPr>
      </w:pPr>
    </w:p>
    <w:p w14:paraId="45B50E09" w14:textId="77777777" w:rsidR="00351DA4" w:rsidRDefault="005D4DE9" w:rsidP="00D625E3">
      <w:pPr>
        <w:jc w:val="both"/>
        <w:rPr>
          <w:rFonts w:ascii="Arial" w:hAnsi="Arial" w:cs="Arial"/>
          <w:lang w:val="es-ES"/>
        </w:rPr>
      </w:pPr>
      <w:r>
        <w:rPr>
          <w:rFonts w:ascii="Arial" w:hAnsi="Arial" w:cs="Arial"/>
          <w:lang w:val="es-ES"/>
        </w:rPr>
        <w:t>En este sentido, es importante u</w:t>
      </w:r>
      <w:r w:rsidR="00D625E3" w:rsidRPr="00DE6C49">
        <w:rPr>
          <w:rFonts w:ascii="Arial" w:hAnsi="Arial" w:cs="Arial"/>
          <w:lang w:val="es-ES"/>
        </w:rPr>
        <w:t xml:space="preserve">sar indicadores para medir </w:t>
      </w:r>
      <w:r>
        <w:rPr>
          <w:rFonts w:ascii="Arial" w:hAnsi="Arial" w:cs="Arial"/>
          <w:lang w:val="es-ES"/>
        </w:rPr>
        <w:t xml:space="preserve">el </w:t>
      </w:r>
      <w:r w:rsidR="00D625E3" w:rsidRPr="00DE6C49">
        <w:rPr>
          <w:rFonts w:ascii="Arial" w:hAnsi="Arial" w:cs="Arial"/>
          <w:lang w:val="es-ES"/>
        </w:rPr>
        <w:t>acceso a derechos económicos, sociales y</w:t>
      </w:r>
      <w:r w:rsidR="000D2B33">
        <w:rPr>
          <w:rFonts w:ascii="Arial" w:hAnsi="Arial" w:cs="Arial"/>
          <w:lang w:val="es-ES"/>
        </w:rPr>
        <w:t xml:space="preserve"> </w:t>
      </w:r>
      <w:r w:rsidR="00D625E3" w:rsidRPr="00DE6C49">
        <w:rPr>
          <w:rFonts w:ascii="Arial" w:hAnsi="Arial" w:cs="Arial"/>
          <w:lang w:val="es-ES"/>
        </w:rPr>
        <w:t xml:space="preserve">culturales, </w:t>
      </w:r>
      <w:r>
        <w:rPr>
          <w:rFonts w:ascii="Arial" w:hAnsi="Arial" w:cs="Arial"/>
          <w:lang w:val="es-ES"/>
        </w:rPr>
        <w:t xml:space="preserve">los cuales </w:t>
      </w:r>
      <w:r w:rsidR="00D625E3" w:rsidRPr="00DE6C49">
        <w:rPr>
          <w:rFonts w:ascii="Arial" w:hAnsi="Arial" w:cs="Arial"/>
          <w:lang w:val="es-ES"/>
        </w:rPr>
        <w:t>sirven para analizar</w:t>
      </w:r>
      <w:r w:rsidR="000D2B33">
        <w:rPr>
          <w:rFonts w:ascii="Arial" w:hAnsi="Arial" w:cs="Arial"/>
          <w:lang w:val="es-ES"/>
        </w:rPr>
        <w:t xml:space="preserve"> </w:t>
      </w:r>
      <w:r w:rsidR="00D625E3" w:rsidRPr="00DE6C49">
        <w:rPr>
          <w:rFonts w:ascii="Arial" w:hAnsi="Arial" w:cs="Arial"/>
          <w:lang w:val="es-ES"/>
        </w:rPr>
        <w:t>las obligaciones progresivas del Estado frente a los derechos</w:t>
      </w:r>
      <w:r w:rsidR="000D2B33">
        <w:rPr>
          <w:rFonts w:ascii="Arial" w:hAnsi="Arial" w:cs="Arial"/>
          <w:lang w:val="es-ES"/>
        </w:rPr>
        <w:t xml:space="preserve"> </w:t>
      </w:r>
      <w:r w:rsidR="00D625E3" w:rsidRPr="00DE6C49">
        <w:rPr>
          <w:rFonts w:ascii="Arial" w:hAnsi="Arial" w:cs="Arial"/>
          <w:lang w:val="es-ES"/>
        </w:rPr>
        <w:t>sociales (CIDH</w:t>
      </w:r>
      <w:r>
        <w:rPr>
          <w:rFonts w:ascii="Arial" w:hAnsi="Arial" w:cs="Arial"/>
          <w:lang w:val="es-ES"/>
        </w:rPr>
        <w:t>,</w:t>
      </w:r>
      <w:r w:rsidR="00D625E3" w:rsidRPr="00DE6C49">
        <w:rPr>
          <w:rFonts w:ascii="Arial" w:hAnsi="Arial" w:cs="Arial"/>
          <w:lang w:val="es-ES"/>
        </w:rPr>
        <w:t xml:space="preserve"> 2008) que se validan en: </w:t>
      </w:r>
      <w:r w:rsidR="00D625E3" w:rsidRPr="00146A4B">
        <w:rPr>
          <w:rFonts w:ascii="Arial" w:hAnsi="Arial" w:cs="Arial"/>
          <w:b/>
          <w:lang w:val="es-ES"/>
        </w:rPr>
        <w:t>mecanismos institucionales</w:t>
      </w:r>
      <w:r w:rsidR="00D625E3" w:rsidRPr="00DE6C49">
        <w:rPr>
          <w:rFonts w:ascii="Arial" w:hAnsi="Arial" w:cs="Arial"/>
          <w:lang w:val="es-ES"/>
        </w:rPr>
        <w:t xml:space="preserve"> que los garantizan</w:t>
      </w:r>
      <w:r w:rsidR="00D625E3" w:rsidRPr="00146A4B">
        <w:rPr>
          <w:rFonts w:ascii="Arial" w:hAnsi="Arial" w:cs="Arial"/>
          <w:b/>
          <w:lang w:val="es-ES"/>
        </w:rPr>
        <w:t>,</w:t>
      </w:r>
      <w:r w:rsidR="000D2B33">
        <w:rPr>
          <w:rFonts w:ascii="Arial" w:hAnsi="Arial" w:cs="Arial"/>
          <w:b/>
          <w:lang w:val="es-ES"/>
        </w:rPr>
        <w:t xml:space="preserve"> </w:t>
      </w:r>
      <w:r w:rsidR="00D625E3" w:rsidRPr="00146A4B">
        <w:rPr>
          <w:rFonts w:ascii="Arial" w:hAnsi="Arial" w:cs="Arial"/>
          <w:b/>
          <w:lang w:val="es-ES"/>
        </w:rPr>
        <w:t>políticas públicas</w:t>
      </w:r>
      <w:r w:rsidR="00D625E3" w:rsidRPr="00DE6C49">
        <w:rPr>
          <w:rFonts w:ascii="Arial" w:hAnsi="Arial" w:cs="Arial"/>
          <w:lang w:val="es-ES"/>
        </w:rPr>
        <w:t xml:space="preserve"> que permiten</w:t>
      </w:r>
      <w:r w:rsidR="00351DA4">
        <w:rPr>
          <w:rFonts w:ascii="Arial" w:hAnsi="Arial" w:cs="Arial"/>
          <w:lang w:val="es-ES"/>
        </w:rPr>
        <w:t xml:space="preserve"> su progresividad y con los </w:t>
      </w:r>
      <w:r w:rsidR="00351DA4" w:rsidRPr="00351DA4">
        <w:rPr>
          <w:rFonts w:ascii="Arial" w:hAnsi="Arial" w:cs="Arial"/>
          <w:b/>
          <w:lang w:val="es-ES"/>
        </w:rPr>
        <w:t>recursos y capacidades</w:t>
      </w:r>
      <w:r w:rsidR="00351DA4">
        <w:rPr>
          <w:rFonts w:ascii="Arial" w:hAnsi="Arial" w:cs="Arial"/>
          <w:lang w:val="es-ES"/>
        </w:rPr>
        <w:t xml:space="preserve"> que cuenta la población para exigirlos.</w:t>
      </w:r>
    </w:p>
    <w:p w14:paraId="0B0C5E15" w14:textId="77777777" w:rsidR="00D625E3" w:rsidRPr="00DE6C49" w:rsidRDefault="00D625E3" w:rsidP="00D625E3">
      <w:pPr>
        <w:jc w:val="both"/>
        <w:rPr>
          <w:rFonts w:ascii="Arial" w:hAnsi="Arial" w:cs="Arial"/>
          <w:lang w:val="es-ES"/>
        </w:rPr>
      </w:pPr>
    </w:p>
    <w:p w14:paraId="0298503F" w14:textId="0C129BE9" w:rsidR="00D625E3" w:rsidRPr="00DE6C49" w:rsidRDefault="005D4DE9" w:rsidP="00D625E3">
      <w:pPr>
        <w:jc w:val="both"/>
        <w:rPr>
          <w:rFonts w:ascii="Arial" w:hAnsi="Arial" w:cs="Arial"/>
          <w:lang w:val="es-ES"/>
        </w:rPr>
      </w:pPr>
      <w:r>
        <w:rPr>
          <w:rFonts w:ascii="Arial" w:hAnsi="Arial" w:cs="Arial"/>
          <w:lang w:val="es-ES"/>
        </w:rPr>
        <w:t>La Comisión I</w:t>
      </w:r>
      <w:r w:rsidR="00D625E3" w:rsidRPr="00DE6C49">
        <w:rPr>
          <w:rFonts w:ascii="Arial" w:hAnsi="Arial" w:cs="Arial"/>
          <w:lang w:val="es-ES"/>
        </w:rPr>
        <w:t>nt</w:t>
      </w:r>
      <w:r w:rsidR="00A34838">
        <w:rPr>
          <w:rFonts w:ascii="Arial" w:hAnsi="Arial" w:cs="Arial"/>
          <w:lang w:val="es-ES"/>
        </w:rPr>
        <w:t>eramericana de Derechos Humanos</w:t>
      </w:r>
      <w:r w:rsidR="000D2B33">
        <w:rPr>
          <w:rFonts w:ascii="Arial" w:hAnsi="Arial" w:cs="Arial"/>
          <w:lang w:val="es-ES"/>
        </w:rPr>
        <w:t xml:space="preserve"> </w:t>
      </w:r>
      <w:r w:rsidR="00D625E3" w:rsidRPr="00DE6C49">
        <w:rPr>
          <w:rFonts w:ascii="Arial" w:hAnsi="Arial" w:cs="Arial"/>
          <w:lang w:val="es-ES"/>
        </w:rPr>
        <w:t>propone abordar</w:t>
      </w:r>
      <w:r w:rsidR="00146A4B">
        <w:rPr>
          <w:rFonts w:ascii="Arial" w:hAnsi="Arial" w:cs="Arial"/>
          <w:lang w:val="es-ES"/>
        </w:rPr>
        <w:t xml:space="preserve"> la</w:t>
      </w:r>
      <w:r w:rsidR="00D625E3" w:rsidRPr="00DE6C49">
        <w:rPr>
          <w:rFonts w:ascii="Arial" w:hAnsi="Arial" w:cs="Arial"/>
          <w:lang w:val="es-ES"/>
        </w:rPr>
        <w:t xml:space="preserve"> medición de derechos DESC con base a tres categorías</w:t>
      </w:r>
      <w:r w:rsidR="00C24D81">
        <w:rPr>
          <w:rFonts w:ascii="Arial" w:hAnsi="Arial" w:cs="Arial"/>
          <w:lang w:val="es-ES"/>
        </w:rPr>
        <w:t xml:space="preserve">: </w:t>
      </w:r>
      <w:r w:rsidR="00C24D81" w:rsidRPr="00C24D81">
        <w:rPr>
          <w:rFonts w:ascii="Arial" w:hAnsi="Arial" w:cs="Arial"/>
          <w:b/>
          <w:lang w:val="es-ES"/>
        </w:rPr>
        <w:t>e</w:t>
      </w:r>
      <w:r w:rsidR="00D625E3" w:rsidRPr="00C24D81">
        <w:rPr>
          <w:rFonts w:ascii="Arial" w:hAnsi="Arial" w:cs="Arial"/>
          <w:b/>
          <w:lang w:val="es-ES"/>
        </w:rPr>
        <w:t>structurales</w:t>
      </w:r>
      <w:r w:rsidR="00D625E3" w:rsidRPr="00DE6C49">
        <w:rPr>
          <w:rFonts w:ascii="Arial" w:hAnsi="Arial" w:cs="Arial"/>
          <w:b/>
          <w:lang w:val="es-ES"/>
        </w:rPr>
        <w:t xml:space="preserve"> </w:t>
      </w:r>
      <w:r w:rsidR="00D625E3" w:rsidRPr="00DE6C49">
        <w:rPr>
          <w:rFonts w:ascii="Arial" w:hAnsi="Arial" w:cs="Arial"/>
          <w:lang w:val="es-ES"/>
        </w:rPr>
        <w:t>que</w:t>
      </w:r>
      <w:r w:rsidR="000D2B33">
        <w:rPr>
          <w:rFonts w:ascii="Arial" w:hAnsi="Arial" w:cs="Arial"/>
          <w:lang w:val="es-ES"/>
        </w:rPr>
        <w:t xml:space="preserve"> </w:t>
      </w:r>
      <w:r w:rsidR="00D625E3" w:rsidRPr="00DE6C49">
        <w:rPr>
          <w:rFonts w:ascii="Arial" w:hAnsi="Arial" w:cs="Arial"/>
          <w:lang w:val="es-ES"/>
        </w:rPr>
        <w:t>reflejen la ratificación o aprobación de instrumentos jurídicos y la</w:t>
      </w:r>
      <w:r w:rsidR="000D2B33">
        <w:rPr>
          <w:rFonts w:ascii="Arial" w:hAnsi="Arial" w:cs="Arial"/>
          <w:lang w:val="es-ES"/>
        </w:rPr>
        <w:t xml:space="preserve"> </w:t>
      </w:r>
      <w:r w:rsidR="00D625E3" w:rsidRPr="00DE6C49">
        <w:rPr>
          <w:rFonts w:ascii="Arial" w:hAnsi="Arial" w:cs="Arial"/>
          <w:lang w:val="es-ES"/>
        </w:rPr>
        <w:t>existencia de</w:t>
      </w:r>
      <w:r w:rsidR="000D2B33">
        <w:rPr>
          <w:rFonts w:ascii="Arial" w:hAnsi="Arial" w:cs="Arial"/>
          <w:lang w:val="es-ES"/>
        </w:rPr>
        <w:t xml:space="preserve"> </w:t>
      </w:r>
      <w:r w:rsidR="00D625E3" w:rsidRPr="00DE6C49">
        <w:rPr>
          <w:rFonts w:ascii="Arial" w:hAnsi="Arial" w:cs="Arial"/>
          <w:lang w:val="es-ES"/>
        </w:rPr>
        <w:t>mecanismos institucionales para facilitar la realización de los</w:t>
      </w:r>
      <w:r w:rsidR="000D2B33">
        <w:rPr>
          <w:rFonts w:ascii="Arial" w:hAnsi="Arial" w:cs="Arial"/>
          <w:lang w:val="es-ES"/>
        </w:rPr>
        <w:t xml:space="preserve"> </w:t>
      </w:r>
      <w:r w:rsidR="00D625E3" w:rsidRPr="00DE6C49">
        <w:rPr>
          <w:rFonts w:ascii="Arial" w:hAnsi="Arial" w:cs="Arial"/>
          <w:lang w:val="es-ES"/>
        </w:rPr>
        <w:t xml:space="preserve">derechos; de </w:t>
      </w:r>
      <w:r w:rsidR="00A34838">
        <w:rPr>
          <w:rFonts w:ascii="Arial" w:hAnsi="Arial" w:cs="Arial"/>
          <w:b/>
          <w:lang w:val="es-ES"/>
        </w:rPr>
        <w:t>pr</w:t>
      </w:r>
      <w:r w:rsidR="00D625E3" w:rsidRPr="00C24D81">
        <w:rPr>
          <w:rFonts w:ascii="Arial" w:hAnsi="Arial" w:cs="Arial"/>
          <w:b/>
          <w:lang w:val="es-ES"/>
        </w:rPr>
        <w:t>ocesos</w:t>
      </w:r>
      <w:r w:rsidR="00D625E3" w:rsidRPr="00DE6C49">
        <w:rPr>
          <w:rFonts w:ascii="Arial" w:hAnsi="Arial" w:cs="Arial"/>
          <w:lang w:val="es-ES"/>
        </w:rPr>
        <w:t>, que evidencie la existencia de programas públicos o intervenciones específicas que se activan</w:t>
      </w:r>
      <w:r w:rsidR="000D2B33">
        <w:rPr>
          <w:rFonts w:ascii="Arial" w:hAnsi="Arial" w:cs="Arial"/>
          <w:lang w:val="es-ES"/>
        </w:rPr>
        <w:t xml:space="preserve"> </w:t>
      </w:r>
      <w:r w:rsidR="00D625E3" w:rsidRPr="00DE6C49">
        <w:rPr>
          <w:rFonts w:ascii="Arial" w:hAnsi="Arial" w:cs="Arial"/>
          <w:lang w:val="es-ES"/>
        </w:rPr>
        <w:t>para realizar los derechos humanos</w:t>
      </w:r>
      <w:r w:rsidR="00A34838">
        <w:rPr>
          <w:rFonts w:ascii="Arial" w:hAnsi="Arial" w:cs="Arial"/>
          <w:lang w:val="es-ES"/>
        </w:rPr>
        <w:t>;</w:t>
      </w:r>
      <w:r w:rsidR="00D625E3" w:rsidRPr="00DE6C49">
        <w:rPr>
          <w:rFonts w:ascii="Arial" w:hAnsi="Arial" w:cs="Arial"/>
          <w:lang w:val="es-ES"/>
        </w:rPr>
        <w:t xml:space="preserve"> y de </w:t>
      </w:r>
      <w:r w:rsidR="00D625E3" w:rsidRPr="00C24D81">
        <w:rPr>
          <w:rFonts w:ascii="Arial" w:hAnsi="Arial" w:cs="Arial"/>
          <w:b/>
          <w:lang w:val="es-ES"/>
        </w:rPr>
        <w:t>resultado</w:t>
      </w:r>
      <w:r w:rsidR="00A34838">
        <w:rPr>
          <w:rFonts w:ascii="Arial" w:hAnsi="Arial" w:cs="Arial"/>
          <w:b/>
          <w:lang w:val="es-ES"/>
        </w:rPr>
        <w:t>,</w:t>
      </w:r>
      <w:r w:rsidR="00D625E3" w:rsidRPr="00DE6C49">
        <w:rPr>
          <w:rFonts w:ascii="Arial" w:hAnsi="Arial" w:cs="Arial"/>
          <w:lang w:val="es-ES"/>
        </w:rPr>
        <w:t xml:space="preserve"> que den cuenta de la realización de un</w:t>
      </w:r>
      <w:r w:rsidR="000D2B33">
        <w:rPr>
          <w:rFonts w:ascii="Arial" w:hAnsi="Arial" w:cs="Arial"/>
          <w:lang w:val="es-ES"/>
        </w:rPr>
        <w:t xml:space="preserve"> </w:t>
      </w:r>
      <w:r w:rsidR="00D625E3" w:rsidRPr="00DE6C49">
        <w:rPr>
          <w:rFonts w:ascii="Arial" w:hAnsi="Arial" w:cs="Arial"/>
          <w:lang w:val="es-ES"/>
        </w:rPr>
        <w:t>determinado derecho humano y su progreso en la vida de la gente.</w:t>
      </w:r>
    </w:p>
    <w:p w14:paraId="69AC9C84" w14:textId="77777777" w:rsidR="00D625E3" w:rsidRPr="00DE6C49" w:rsidRDefault="00D625E3" w:rsidP="00D625E3">
      <w:pPr>
        <w:jc w:val="both"/>
        <w:rPr>
          <w:rFonts w:ascii="Arial" w:hAnsi="Arial" w:cs="Arial"/>
          <w:lang w:val="es-ES"/>
        </w:rPr>
      </w:pPr>
    </w:p>
    <w:p w14:paraId="4EA3D134" w14:textId="53528933" w:rsidR="00D625E3" w:rsidRPr="00B35DA1" w:rsidRDefault="00146A4B" w:rsidP="00D625E3">
      <w:pPr>
        <w:jc w:val="both"/>
        <w:rPr>
          <w:rFonts w:ascii="Arial" w:hAnsi="Arial" w:cs="Arial"/>
          <w:lang w:val="es-ES"/>
        </w:rPr>
      </w:pPr>
      <w:r>
        <w:rPr>
          <w:rFonts w:ascii="Arial" w:hAnsi="Arial" w:cs="Arial"/>
          <w:lang w:val="es-ES"/>
        </w:rPr>
        <w:t>Por su parte, l</w:t>
      </w:r>
      <w:r w:rsidR="00D625E3" w:rsidRPr="00DE6C49">
        <w:rPr>
          <w:rFonts w:ascii="Arial" w:hAnsi="Arial" w:cs="Arial"/>
          <w:lang w:val="es-ES"/>
        </w:rPr>
        <w:t>a Oficina de Derechos Humanos de Naciones Unidas para los</w:t>
      </w:r>
      <w:r w:rsidR="000D2B33">
        <w:rPr>
          <w:rFonts w:ascii="Arial" w:hAnsi="Arial" w:cs="Arial"/>
          <w:lang w:val="es-ES"/>
        </w:rPr>
        <w:t xml:space="preserve"> </w:t>
      </w:r>
      <w:r w:rsidR="00A34838">
        <w:rPr>
          <w:rFonts w:ascii="Arial" w:hAnsi="Arial" w:cs="Arial"/>
          <w:lang w:val="es-ES"/>
        </w:rPr>
        <w:t>Derechos Humanos</w:t>
      </w:r>
      <w:r w:rsidR="00D625E3" w:rsidRPr="00DE6C49">
        <w:rPr>
          <w:rFonts w:ascii="Arial" w:hAnsi="Arial" w:cs="Arial"/>
          <w:lang w:val="es-ES"/>
        </w:rPr>
        <w:t xml:space="preserve"> ha advertido que si bien avanzan las acciones de los Estados para garantizar los derechos económicos, sociales y culturales, dichos indicadores tienden</w:t>
      </w:r>
      <w:r w:rsidR="000D2B33">
        <w:rPr>
          <w:rFonts w:ascii="Arial" w:hAnsi="Arial" w:cs="Arial"/>
          <w:lang w:val="es-ES"/>
        </w:rPr>
        <w:t xml:space="preserve"> </w:t>
      </w:r>
      <w:r w:rsidR="00D625E3" w:rsidRPr="00DE6C49">
        <w:rPr>
          <w:rFonts w:ascii="Arial" w:hAnsi="Arial" w:cs="Arial"/>
          <w:lang w:val="es-ES"/>
        </w:rPr>
        <w:t>a ocultar</w:t>
      </w:r>
      <w:r w:rsidR="000D2B33">
        <w:rPr>
          <w:rFonts w:ascii="Arial" w:hAnsi="Arial" w:cs="Arial"/>
          <w:lang w:val="es-ES"/>
        </w:rPr>
        <w:t xml:space="preserve"> </w:t>
      </w:r>
      <w:r w:rsidR="00D625E3" w:rsidRPr="00DE6C49">
        <w:rPr>
          <w:rFonts w:ascii="Arial" w:hAnsi="Arial" w:cs="Arial"/>
          <w:lang w:val="es-ES"/>
        </w:rPr>
        <w:t>las diferencias territoriales, poblacionales y</w:t>
      </w:r>
      <w:r w:rsidR="000D2B33">
        <w:rPr>
          <w:rFonts w:ascii="Arial" w:hAnsi="Arial" w:cs="Arial"/>
          <w:lang w:val="es-ES"/>
        </w:rPr>
        <w:t xml:space="preserve"> </w:t>
      </w:r>
      <w:r w:rsidR="00A34838">
        <w:rPr>
          <w:rFonts w:ascii="Arial" w:hAnsi="Arial" w:cs="Arial"/>
          <w:lang w:val="es-ES"/>
        </w:rPr>
        <w:t>temáticas, por lo que</w:t>
      </w:r>
      <w:r w:rsidR="00D625E3" w:rsidRPr="00DE6C49">
        <w:rPr>
          <w:rFonts w:ascii="Arial" w:hAnsi="Arial" w:cs="Arial"/>
          <w:lang w:val="es-ES"/>
        </w:rPr>
        <w:t xml:space="preserve"> es necesario</w:t>
      </w:r>
      <w:r w:rsidR="000D2B33">
        <w:rPr>
          <w:rFonts w:ascii="Arial" w:hAnsi="Arial" w:cs="Arial"/>
          <w:lang w:val="es-ES"/>
        </w:rPr>
        <w:t xml:space="preserve"> </w:t>
      </w:r>
      <w:r w:rsidR="00D625E3" w:rsidRPr="00DE6C49">
        <w:rPr>
          <w:rFonts w:ascii="Arial" w:hAnsi="Arial" w:cs="Arial"/>
          <w:lang w:val="es-ES"/>
        </w:rPr>
        <w:t>producir sistemáticamente estadísticas</w:t>
      </w:r>
      <w:r w:rsidR="000D2B33">
        <w:rPr>
          <w:rFonts w:ascii="Arial" w:hAnsi="Arial" w:cs="Arial"/>
          <w:lang w:val="es-ES"/>
        </w:rPr>
        <w:t xml:space="preserve"> </w:t>
      </w:r>
      <w:r w:rsidR="00D625E3" w:rsidRPr="00DE6C49">
        <w:rPr>
          <w:rFonts w:ascii="Arial" w:hAnsi="Arial" w:cs="Arial"/>
          <w:lang w:val="es-ES"/>
        </w:rPr>
        <w:t>y datos desgl</w:t>
      </w:r>
      <w:r w:rsidR="00A716DA">
        <w:rPr>
          <w:rFonts w:ascii="Arial" w:hAnsi="Arial" w:cs="Arial"/>
          <w:lang w:val="es-ES"/>
        </w:rPr>
        <w:t>osados para poder visibilizar la</w:t>
      </w:r>
      <w:r w:rsidR="00D625E3" w:rsidRPr="00DE6C49">
        <w:rPr>
          <w:rFonts w:ascii="Arial" w:hAnsi="Arial" w:cs="Arial"/>
          <w:lang w:val="es-ES"/>
        </w:rPr>
        <w:t xml:space="preserve"> situación de los grupos</w:t>
      </w:r>
      <w:r w:rsidR="000D2B33">
        <w:rPr>
          <w:rFonts w:ascii="Arial" w:hAnsi="Arial" w:cs="Arial"/>
          <w:lang w:val="es-ES"/>
        </w:rPr>
        <w:t xml:space="preserve"> </w:t>
      </w:r>
      <w:r w:rsidR="00D625E3" w:rsidRPr="00DE6C49">
        <w:rPr>
          <w:rFonts w:ascii="Arial" w:hAnsi="Arial" w:cs="Arial"/>
          <w:lang w:val="es-ES"/>
        </w:rPr>
        <w:t>marginados frente al resto de la población ( OHCHR</w:t>
      </w:r>
      <w:r w:rsidR="00A06A9E">
        <w:rPr>
          <w:rFonts w:ascii="Arial" w:hAnsi="Arial" w:cs="Arial"/>
          <w:lang w:val="es-ES"/>
        </w:rPr>
        <w:t>,</w:t>
      </w:r>
      <w:r w:rsidR="000D2B33">
        <w:rPr>
          <w:rFonts w:ascii="Arial" w:hAnsi="Arial" w:cs="Arial"/>
          <w:lang w:val="es-ES"/>
        </w:rPr>
        <w:t xml:space="preserve"> </w:t>
      </w:r>
      <w:r w:rsidR="00D625E3" w:rsidRPr="00DE6C49">
        <w:rPr>
          <w:rFonts w:ascii="Arial" w:hAnsi="Arial" w:cs="Arial"/>
          <w:lang w:val="es-ES"/>
        </w:rPr>
        <w:t>2002)</w:t>
      </w:r>
      <w:r w:rsidR="00A34838">
        <w:rPr>
          <w:rFonts w:ascii="Arial" w:hAnsi="Arial" w:cs="Arial"/>
          <w:lang w:val="es-ES"/>
        </w:rPr>
        <w:t>.</w:t>
      </w:r>
      <w:r w:rsidR="000D2B33">
        <w:rPr>
          <w:rFonts w:ascii="Arial" w:hAnsi="Arial" w:cs="Arial"/>
          <w:lang w:val="es-ES"/>
        </w:rPr>
        <w:t xml:space="preserve"> </w:t>
      </w:r>
      <w:r w:rsidR="00D625E3" w:rsidRPr="00DE6C49">
        <w:rPr>
          <w:rFonts w:ascii="Arial" w:hAnsi="Arial" w:cs="Arial"/>
          <w:lang w:val="es-ES"/>
        </w:rPr>
        <w:t>Esta desagregación puede ser</w:t>
      </w:r>
      <w:r w:rsidR="00A34838">
        <w:rPr>
          <w:rFonts w:ascii="Arial" w:hAnsi="Arial" w:cs="Arial"/>
          <w:lang w:val="es-ES"/>
        </w:rPr>
        <w:t xml:space="preserve"> por</w:t>
      </w:r>
      <w:r w:rsidR="00A716DA">
        <w:rPr>
          <w:rFonts w:ascii="Arial" w:hAnsi="Arial" w:cs="Arial"/>
          <w:lang w:val="es-ES"/>
        </w:rPr>
        <w:t>: á</w:t>
      </w:r>
      <w:r w:rsidR="00D625E3" w:rsidRPr="00DE6C49">
        <w:rPr>
          <w:rFonts w:ascii="Arial" w:hAnsi="Arial" w:cs="Arial"/>
          <w:lang w:val="es-ES"/>
        </w:rPr>
        <w:t>rea geográfica, que permita evaluar de manera diferenciada las</w:t>
      </w:r>
      <w:r w:rsidR="000D2B33">
        <w:rPr>
          <w:rFonts w:ascii="Arial" w:hAnsi="Arial" w:cs="Arial"/>
          <w:lang w:val="es-ES"/>
        </w:rPr>
        <w:t xml:space="preserve"> </w:t>
      </w:r>
      <w:r w:rsidR="00D625E3" w:rsidRPr="00DE6C49">
        <w:rPr>
          <w:rFonts w:ascii="Arial" w:hAnsi="Arial" w:cs="Arial"/>
          <w:lang w:val="es-ES"/>
        </w:rPr>
        <w:t>zonas urbanas y</w:t>
      </w:r>
      <w:r w:rsidR="000D2B33">
        <w:rPr>
          <w:rFonts w:ascii="Arial" w:hAnsi="Arial" w:cs="Arial"/>
          <w:lang w:val="es-ES"/>
        </w:rPr>
        <w:t xml:space="preserve"> </w:t>
      </w:r>
      <w:r w:rsidR="00D625E3" w:rsidRPr="00DE6C49">
        <w:rPr>
          <w:rFonts w:ascii="Arial" w:hAnsi="Arial" w:cs="Arial"/>
          <w:lang w:val="es-ES"/>
        </w:rPr>
        <w:t xml:space="preserve">rurales </w:t>
      </w:r>
      <w:r w:rsidR="00A716DA">
        <w:rPr>
          <w:rFonts w:ascii="Arial" w:hAnsi="Arial" w:cs="Arial"/>
          <w:lang w:val="es-ES"/>
        </w:rPr>
        <w:t xml:space="preserve">de </w:t>
      </w:r>
      <w:r w:rsidR="00D625E3" w:rsidRPr="00DE6C49">
        <w:rPr>
          <w:rFonts w:ascii="Arial" w:hAnsi="Arial" w:cs="Arial"/>
          <w:lang w:val="es-ES"/>
        </w:rPr>
        <w:t>ciudades capitales y</w:t>
      </w:r>
      <w:r w:rsidR="000D2B33">
        <w:rPr>
          <w:rFonts w:ascii="Arial" w:hAnsi="Arial" w:cs="Arial"/>
          <w:lang w:val="es-ES"/>
        </w:rPr>
        <w:t xml:space="preserve"> </w:t>
      </w:r>
      <w:r w:rsidR="00D625E3" w:rsidRPr="00DE6C49">
        <w:rPr>
          <w:rFonts w:ascii="Arial" w:hAnsi="Arial" w:cs="Arial"/>
          <w:lang w:val="es-ES"/>
        </w:rPr>
        <w:t xml:space="preserve">otras </w:t>
      </w:r>
      <w:r w:rsidR="00D625E3" w:rsidRPr="00A34838">
        <w:rPr>
          <w:rFonts w:ascii="Arial" w:hAnsi="Arial" w:cs="Arial"/>
          <w:lang w:val="es-ES"/>
        </w:rPr>
        <w:t>ciudades; por Sexo / Orientación Sexual /identidad – Expresión de</w:t>
      </w:r>
      <w:r w:rsidR="000D2B33" w:rsidRPr="00A34838">
        <w:rPr>
          <w:rFonts w:ascii="Arial" w:hAnsi="Arial" w:cs="Arial"/>
          <w:lang w:val="es-ES"/>
        </w:rPr>
        <w:t xml:space="preserve"> </w:t>
      </w:r>
      <w:r w:rsidR="00A34838" w:rsidRPr="00A34838">
        <w:rPr>
          <w:rFonts w:ascii="Arial" w:hAnsi="Arial" w:cs="Arial"/>
          <w:lang w:val="es-ES"/>
        </w:rPr>
        <w:t>género,</w:t>
      </w:r>
      <w:r w:rsidR="00D625E3" w:rsidRPr="00A34838">
        <w:rPr>
          <w:rFonts w:ascii="Arial" w:hAnsi="Arial" w:cs="Arial"/>
          <w:lang w:val="es-ES"/>
        </w:rPr>
        <w:t xml:space="preserve"> como un ejercicio que no solo debe</w:t>
      </w:r>
      <w:r w:rsidR="000D2B33" w:rsidRPr="00A34838">
        <w:rPr>
          <w:rFonts w:ascii="Arial" w:hAnsi="Arial" w:cs="Arial"/>
          <w:lang w:val="es-ES"/>
        </w:rPr>
        <w:t xml:space="preserve"> </w:t>
      </w:r>
      <w:r w:rsidR="00D625E3" w:rsidRPr="00A34838">
        <w:rPr>
          <w:rFonts w:ascii="Arial" w:hAnsi="Arial" w:cs="Arial"/>
          <w:lang w:val="es-ES"/>
        </w:rPr>
        <w:t>ponerse en el resultado , sino</w:t>
      </w:r>
      <w:r w:rsidR="000D2B33" w:rsidRPr="00A34838">
        <w:rPr>
          <w:rFonts w:ascii="Arial" w:hAnsi="Arial" w:cs="Arial"/>
          <w:lang w:val="es-ES"/>
        </w:rPr>
        <w:t xml:space="preserve"> </w:t>
      </w:r>
      <w:r w:rsidR="00D625E3" w:rsidRPr="00A34838">
        <w:rPr>
          <w:rFonts w:ascii="Arial" w:hAnsi="Arial" w:cs="Arial"/>
          <w:lang w:val="es-ES"/>
        </w:rPr>
        <w:t>desde el diseño del mismo instrumento; por grupos étnicos</w:t>
      </w:r>
      <w:r w:rsidR="00A716DA">
        <w:rPr>
          <w:rFonts w:ascii="Arial" w:hAnsi="Arial" w:cs="Arial"/>
          <w:lang w:val="es-ES"/>
        </w:rPr>
        <w:t>-raciales</w:t>
      </w:r>
      <w:r w:rsidR="00D625E3" w:rsidRPr="00A34838">
        <w:rPr>
          <w:rFonts w:ascii="Arial" w:hAnsi="Arial" w:cs="Arial"/>
          <w:lang w:val="es-ES"/>
        </w:rPr>
        <w:t>, que de</w:t>
      </w:r>
      <w:r w:rsidR="00A34838" w:rsidRPr="00A34838">
        <w:rPr>
          <w:rFonts w:ascii="Arial" w:hAnsi="Arial" w:cs="Arial"/>
          <w:lang w:val="es-ES"/>
        </w:rPr>
        <w:t>n</w:t>
      </w:r>
      <w:r w:rsidR="00D625E3" w:rsidRPr="00A34838">
        <w:rPr>
          <w:rFonts w:ascii="Arial" w:hAnsi="Arial" w:cs="Arial"/>
          <w:lang w:val="es-ES"/>
        </w:rPr>
        <w:t xml:space="preserve"> apertura a ver</w:t>
      </w:r>
      <w:r w:rsidR="000D2B33" w:rsidRPr="00A34838">
        <w:rPr>
          <w:rFonts w:ascii="Arial" w:hAnsi="Arial" w:cs="Arial"/>
          <w:lang w:val="es-ES"/>
        </w:rPr>
        <w:t xml:space="preserve"> </w:t>
      </w:r>
      <w:r w:rsidR="00D625E3" w:rsidRPr="00A34838">
        <w:rPr>
          <w:rFonts w:ascii="Arial" w:hAnsi="Arial" w:cs="Arial"/>
          <w:lang w:val="es-ES"/>
        </w:rPr>
        <w:t>las expresiones</w:t>
      </w:r>
      <w:r w:rsidR="000D2B33" w:rsidRPr="00A34838">
        <w:rPr>
          <w:rFonts w:ascii="Arial" w:hAnsi="Arial" w:cs="Arial"/>
          <w:lang w:val="es-ES"/>
        </w:rPr>
        <w:t xml:space="preserve"> </w:t>
      </w:r>
      <w:r w:rsidR="00D625E3" w:rsidRPr="00A34838">
        <w:rPr>
          <w:rFonts w:ascii="Arial" w:hAnsi="Arial" w:cs="Arial"/>
          <w:lang w:val="es-ES"/>
        </w:rPr>
        <w:t>de</w:t>
      </w:r>
      <w:r w:rsidR="000D2B33" w:rsidRPr="00A34838">
        <w:rPr>
          <w:rFonts w:ascii="Arial" w:hAnsi="Arial" w:cs="Arial"/>
          <w:lang w:val="es-ES"/>
        </w:rPr>
        <w:t xml:space="preserve"> </w:t>
      </w:r>
      <w:r w:rsidR="00D625E3" w:rsidRPr="00A34838">
        <w:rPr>
          <w:rFonts w:ascii="Arial" w:hAnsi="Arial" w:cs="Arial"/>
          <w:lang w:val="es-ES"/>
        </w:rPr>
        <w:t>etnias y</w:t>
      </w:r>
      <w:r w:rsidR="000D2B33" w:rsidRPr="00A34838">
        <w:rPr>
          <w:rFonts w:ascii="Arial" w:hAnsi="Arial" w:cs="Arial"/>
          <w:lang w:val="es-ES"/>
        </w:rPr>
        <w:t xml:space="preserve"> </w:t>
      </w:r>
      <w:r w:rsidR="00D625E3" w:rsidRPr="00A34838">
        <w:rPr>
          <w:rFonts w:ascii="Arial" w:hAnsi="Arial" w:cs="Arial"/>
          <w:lang w:val="es-ES"/>
        </w:rPr>
        <w:t>ra</w:t>
      </w:r>
      <w:r w:rsidR="00D625E3" w:rsidRPr="00DE6C49">
        <w:rPr>
          <w:rFonts w:ascii="Arial" w:hAnsi="Arial" w:cs="Arial"/>
          <w:lang w:val="es-ES"/>
        </w:rPr>
        <w:t>zas y</w:t>
      </w:r>
      <w:r w:rsidR="000D2B33">
        <w:rPr>
          <w:rFonts w:ascii="Arial" w:hAnsi="Arial" w:cs="Arial"/>
          <w:lang w:val="es-ES"/>
        </w:rPr>
        <w:t xml:space="preserve"> </w:t>
      </w:r>
      <w:r w:rsidR="00D625E3" w:rsidRPr="00DE6C49">
        <w:rPr>
          <w:rFonts w:ascii="Arial" w:hAnsi="Arial" w:cs="Arial"/>
          <w:lang w:val="es-ES"/>
        </w:rPr>
        <w:t>las</w:t>
      </w:r>
      <w:r w:rsidR="000D2B33">
        <w:rPr>
          <w:rFonts w:ascii="Arial" w:hAnsi="Arial" w:cs="Arial"/>
          <w:lang w:val="es-ES"/>
        </w:rPr>
        <w:t xml:space="preserve"> </w:t>
      </w:r>
      <w:r w:rsidR="00A34838">
        <w:rPr>
          <w:rFonts w:ascii="Arial" w:hAnsi="Arial" w:cs="Arial"/>
          <w:lang w:val="es-ES"/>
        </w:rPr>
        <w:t xml:space="preserve">percepciones de </w:t>
      </w:r>
      <w:proofErr w:type="spellStart"/>
      <w:r w:rsidR="00A34838">
        <w:rPr>
          <w:rFonts w:ascii="Arial" w:hAnsi="Arial" w:cs="Arial"/>
          <w:lang w:val="es-ES"/>
        </w:rPr>
        <w:t>racialidad</w:t>
      </w:r>
      <w:proofErr w:type="spellEnd"/>
      <w:r w:rsidR="00A34838">
        <w:rPr>
          <w:rFonts w:ascii="Arial" w:hAnsi="Arial" w:cs="Arial"/>
          <w:lang w:val="es-ES"/>
        </w:rPr>
        <w:t>,</w:t>
      </w:r>
      <w:r w:rsidR="00D625E3" w:rsidRPr="00DE6C49">
        <w:rPr>
          <w:rFonts w:ascii="Arial" w:hAnsi="Arial" w:cs="Arial"/>
          <w:lang w:val="es-ES"/>
        </w:rPr>
        <w:t xml:space="preserve"> respetando y acogiendo las formas propias de organización tanto de indíge</w:t>
      </w:r>
      <w:r w:rsidR="00A06A9E">
        <w:rPr>
          <w:rFonts w:ascii="Arial" w:hAnsi="Arial" w:cs="Arial"/>
          <w:lang w:val="es-ES"/>
        </w:rPr>
        <w:t>nas como de</w:t>
      </w:r>
      <w:r w:rsidR="000D2B33">
        <w:rPr>
          <w:rFonts w:ascii="Arial" w:hAnsi="Arial" w:cs="Arial"/>
          <w:lang w:val="es-ES"/>
        </w:rPr>
        <w:t xml:space="preserve"> </w:t>
      </w:r>
      <w:r w:rsidR="00A06A9E">
        <w:rPr>
          <w:rFonts w:ascii="Arial" w:hAnsi="Arial" w:cs="Arial"/>
          <w:lang w:val="es-ES"/>
        </w:rPr>
        <w:t>grupos afros; por g</w:t>
      </w:r>
      <w:r w:rsidR="00D625E3" w:rsidRPr="00DE6C49">
        <w:rPr>
          <w:rFonts w:ascii="Arial" w:hAnsi="Arial" w:cs="Arial"/>
          <w:lang w:val="es-ES"/>
        </w:rPr>
        <w:t xml:space="preserve">rupo familiar, que </w:t>
      </w:r>
      <w:r w:rsidR="00EE3173" w:rsidRPr="00DE6C49">
        <w:rPr>
          <w:rFonts w:ascii="Arial" w:hAnsi="Arial" w:cs="Arial"/>
          <w:lang w:val="es-ES"/>
        </w:rPr>
        <w:t>dé</w:t>
      </w:r>
      <w:r w:rsidR="00D625E3" w:rsidRPr="00DE6C49">
        <w:rPr>
          <w:rFonts w:ascii="Arial" w:hAnsi="Arial" w:cs="Arial"/>
          <w:lang w:val="es-ES"/>
        </w:rPr>
        <w:t xml:space="preserve"> cuenta de las </w:t>
      </w:r>
      <w:r w:rsidR="00EE3173" w:rsidRPr="00DE6C49">
        <w:rPr>
          <w:rFonts w:ascii="Arial" w:hAnsi="Arial" w:cs="Arial"/>
          <w:lang w:val="es-ES"/>
        </w:rPr>
        <w:t>expresiones</w:t>
      </w:r>
      <w:r w:rsidR="00D625E3" w:rsidRPr="00DE6C49">
        <w:rPr>
          <w:rFonts w:ascii="Arial" w:hAnsi="Arial" w:cs="Arial"/>
          <w:lang w:val="es-ES"/>
        </w:rPr>
        <w:t xml:space="preserve"> unipersonal,</w:t>
      </w:r>
      <w:r w:rsidR="000D2B33">
        <w:rPr>
          <w:rFonts w:ascii="Arial" w:hAnsi="Arial" w:cs="Arial"/>
          <w:lang w:val="es-ES"/>
        </w:rPr>
        <w:t xml:space="preserve"> </w:t>
      </w:r>
      <w:r w:rsidR="00D625E3" w:rsidRPr="00DE6C49">
        <w:rPr>
          <w:rFonts w:ascii="Arial" w:hAnsi="Arial" w:cs="Arial"/>
          <w:lang w:val="es-ES"/>
        </w:rPr>
        <w:t>monoparental,</w:t>
      </w:r>
      <w:r w:rsidR="000D2B33">
        <w:rPr>
          <w:rFonts w:ascii="Arial" w:hAnsi="Arial" w:cs="Arial"/>
          <w:lang w:val="es-ES"/>
        </w:rPr>
        <w:t xml:space="preserve"> </w:t>
      </w:r>
      <w:r w:rsidR="00D625E3" w:rsidRPr="00DE6C49">
        <w:rPr>
          <w:rFonts w:ascii="Arial" w:hAnsi="Arial" w:cs="Arial"/>
          <w:lang w:val="es-ES"/>
        </w:rPr>
        <w:t>familias</w:t>
      </w:r>
      <w:r w:rsidR="000D2B33">
        <w:rPr>
          <w:rFonts w:ascii="Arial" w:hAnsi="Arial" w:cs="Arial"/>
          <w:lang w:val="es-ES"/>
        </w:rPr>
        <w:t xml:space="preserve"> </w:t>
      </w:r>
      <w:r w:rsidR="00D625E3" w:rsidRPr="00DE6C49">
        <w:rPr>
          <w:rFonts w:ascii="Arial" w:hAnsi="Arial" w:cs="Arial"/>
          <w:lang w:val="es-ES"/>
        </w:rPr>
        <w:t xml:space="preserve">diversas, núcleo </w:t>
      </w:r>
      <w:r w:rsidR="00A34838">
        <w:rPr>
          <w:rFonts w:ascii="Arial" w:hAnsi="Arial" w:cs="Arial"/>
          <w:lang w:val="es-ES"/>
        </w:rPr>
        <w:t xml:space="preserve">sin hijos, </w:t>
      </w:r>
      <w:r w:rsidR="00B35DA1">
        <w:rPr>
          <w:rFonts w:ascii="Arial" w:hAnsi="Arial" w:cs="Arial"/>
          <w:lang w:val="es-ES"/>
        </w:rPr>
        <w:t xml:space="preserve">relación familia </w:t>
      </w:r>
      <w:r w:rsidR="00A34838">
        <w:rPr>
          <w:rFonts w:ascii="Arial" w:hAnsi="Arial" w:cs="Arial"/>
          <w:lang w:val="es-ES"/>
        </w:rPr>
        <w:t>–</w:t>
      </w:r>
      <w:r w:rsidR="00B35DA1">
        <w:rPr>
          <w:rFonts w:ascii="Arial" w:hAnsi="Arial" w:cs="Arial"/>
          <w:lang w:val="es-ES"/>
        </w:rPr>
        <w:t xml:space="preserve"> </w:t>
      </w:r>
      <w:r w:rsidR="00D625E3" w:rsidRPr="00DE6C49">
        <w:rPr>
          <w:rFonts w:ascii="Arial" w:hAnsi="Arial" w:cs="Arial"/>
          <w:lang w:val="es-ES"/>
        </w:rPr>
        <w:t>clanes</w:t>
      </w:r>
      <w:r w:rsidR="00A34838">
        <w:rPr>
          <w:rFonts w:ascii="Arial" w:hAnsi="Arial" w:cs="Arial"/>
          <w:lang w:val="es-ES"/>
        </w:rPr>
        <w:t>, etc</w:t>
      </w:r>
      <w:r w:rsidR="00D625E3" w:rsidRPr="00DE6C49">
        <w:rPr>
          <w:rFonts w:ascii="Arial" w:hAnsi="Arial" w:cs="Arial"/>
          <w:lang w:val="es-ES"/>
        </w:rPr>
        <w:t>.</w:t>
      </w:r>
    </w:p>
    <w:p w14:paraId="7D9DA775" w14:textId="77777777" w:rsidR="00D625E3" w:rsidRPr="00DE6C49" w:rsidRDefault="00D625E3" w:rsidP="00DD4E33">
      <w:pPr>
        <w:pStyle w:val="Prrafodelista"/>
        <w:ind w:left="1080"/>
        <w:jc w:val="both"/>
        <w:rPr>
          <w:rFonts w:ascii="Arial" w:hAnsi="Arial" w:cs="Arial"/>
          <w:lang w:val="es-ES"/>
        </w:rPr>
      </w:pPr>
    </w:p>
    <w:p w14:paraId="2AA416C7" w14:textId="2DF24F4E" w:rsidR="00DD4E33" w:rsidRPr="00DE6C49" w:rsidRDefault="00677530" w:rsidP="00DD4E33">
      <w:pPr>
        <w:spacing w:after="160" w:line="259" w:lineRule="auto"/>
        <w:jc w:val="both"/>
        <w:rPr>
          <w:rFonts w:ascii="Arial" w:hAnsi="Arial" w:cs="Arial"/>
          <w:lang w:val="es-CO"/>
        </w:rPr>
      </w:pPr>
      <w:r>
        <w:rPr>
          <w:rFonts w:ascii="Arial" w:hAnsi="Arial" w:cs="Arial"/>
          <w:lang w:val="es-CO"/>
        </w:rPr>
        <w:t>En este sentido, l</w:t>
      </w:r>
      <w:r w:rsidR="00DD4E33" w:rsidRPr="00DE6C49">
        <w:rPr>
          <w:rFonts w:ascii="Arial" w:hAnsi="Arial" w:cs="Arial"/>
          <w:lang w:val="es-CO"/>
        </w:rPr>
        <w:t>os indicadores son la mejor manera para poder medir</w:t>
      </w:r>
      <w:r w:rsidR="000D2B33">
        <w:rPr>
          <w:rFonts w:ascii="Arial" w:hAnsi="Arial" w:cs="Arial"/>
          <w:lang w:val="es-CO"/>
        </w:rPr>
        <w:t xml:space="preserve"> </w:t>
      </w:r>
      <w:r w:rsidR="00DD4E33" w:rsidRPr="00DE6C49">
        <w:rPr>
          <w:rFonts w:ascii="Arial" w:hAnsi="Arial" w:cs="Arial"/>
          <w:lang w:val="es-CO"/>
        </w:rPr>
        <w:t>el progreso de los Estados en materia de garantía de derechos a s</w:t>
      </w:r>
      <w:r w:rsidR="00A34838">
        <w:rPr>
          <w:rFonts w:ascii="Arial" w:hAnsi="Arial" w:cs="Arial"/>
          <w:lang w:val="es-CO"/>
        </w:rPr>
        <w:t>us ciudadanas y ciudadanos, que</w:t>
      </w:r>
      <w:r w:rsidR="00DD4E33" w:rsidRPr="00DE6C49">
        <w:rPr>
          <w:rFonts w:ascii="Arial" w:hAnsi="Arial" w:cs="Arial"/>
          <w:lang w:val="es-CO"/>
        </w:rPr>
        <w:t xml:space="preserve"> en el caso de grupos</w:t>
      </w:r>
      <w:r w:rsidR="000D2B33">
        <w:rPr>
          <w:rFonts w:ascii="Arial" w:hAnsi="Arial" w:cs="Arial"/>
          <w:lang w:val="es-CO"/>
        </w:rPr>
        <w:t xml:space="preserve"> </w:t>
      </w:r>
      <w:r w:rsidR="00DD4E33" w:rsidRPr="00DE6C49">
        <w:rPr>
          <w:rFonts w:ascii="Arial" w:hAnsi="Arial" w:cs="Arial"/>
          <w:lang w:val="es-CO"/>
        </w:rPr>
        <w:t>históricamente excluidos como las personas LGBT, dicha medición debe dar cuenta de avances que se reflejen en la calidad de vida</w:t>
      </w:r>
      <w:r w:rsidR="000D2B33">
        <w:rPr>
          <w:rFonts w:ascii="Arial" w:hAnsi="Arial" w:cs="Arial"/>
          <w:lang w:val="es-CO"/>
        </w:rPr>
        <w:t xml:space="preserve"> </w:t>
      </w:r>
      <w:r w:rsidR="00DD4E33" w:rsidRPr="00DE6C49">
        <w:rPr>
          <w:rFonts w:ascii="Arial" w:hAnsi="Arial" w:cs="Arial"/>
          <w:lang w:val="es-CO"/>
        </w:rPr>
        <w:t>de ell</w:t>
      </w:r>
      <w:r>
        <w:rPr>
          <w:rFonts w:ascii="Arial" w:hAnsi="Arial" w:cs="Arial"/>
          <w:lang w:val="es-CO"/>
        </w:rPr>
        <w:t>as y ellos</w:t>
      </w:r>
      <w:r w:rsidR="00DD4E33" w:rsidRPr="00DE6C49">
        <w:rPr>
          <w:rFonts w:ascii="Arial" w:hAnsi="Arial" w:cs="Arial"/>
          <w:lang w:val="es-CO"/>
        </w:rPr>
        <w:t xml:space="preserve"> en términ</w:t>
      </w:r>
      <w:r>
        <w:rPr>
          <w:rFonts w:ascii="Arial" w:hAnsi="Arial" w:cs="Arial"/>
          <w:lang w:val="es-CO"/>
        </w:rPr>
        <w:t>os cuantitativos con</w:t>
      </w:r>
      <w:r w:rsidR="00DD4E33" w:rsidRPr="00DE6C49">
        <w:rPr>
          <w:rFonts w:ascii="Arial" w:hAnsi="Arial" w:cs="Arial"/>
          <w:lang w:val="es-CO"/>
        </w:rPr>
        <w:t xml:space="preserve"> posibilidades reales de acceso</w:t>
      </w:r>
      <w:r>
        <w:rPr>
          <w:rFonts w:ascii="Arial" w:hAnsi="Arial" w:cs="Arial"/>
          <w:lang w:val="es-CO"/>
        </w:rPr>
        <w:t>,</w:t>
      </w:r>
      <w:r w:rsidR="00DD4E33" w:rsidRPr="00DE6C49">
        <w:rPr>
          <w:rFonts w:ascii="Arial" w:hAnsi="Arial" w:cs="Arial"/>
          <w:lang w:val="es-CO"/>
        </w:rPr>
        <w:t xml:space="preserve"> y</w:t>
      </w:r>
      <w:r w:rsidR="000D2B33">
        <w:rPr>
          <w:rFonts w:ascii="Arial" w:hAnsi="Arial" w:cs="Arial"/>
          <w:lang w:val="es-CO"/>
        </w:rPr>
        <w:t xml:space="preserve"> </w:t>
      </w:r>
      <w:r>
        <w:rPr>
          <w:rFonts w:ascii="Arial" w:hAnsi="Arial" w:cs="Arial"/>
          <w:lang w:val="es-CO"/>
        </w:rPr>
        <w:t xml:space="preserve">cualitativos con </w:t>
      </w:r>
      <w:r w:rsidR="00DD4E33" w:rsidRPr="00DE6C49">
        <w:rPr>
          <w:rFonts w:ascii="Arial" w:hAnsi="Arial" w:cs="Arial"/>
          <w:lang w:val="es-CO"/>
        </w:rPr>
        <w:t>calidad y</w:t>
      </w:r>
      <w:r w:rsidR="000D2B33">
        <w:rPr>
          <w:rFonts w:ascii="Arial" w:hAnsi="Arial" w:cs="Arial"/>
          <w:lang w:val="es-CO"/>
        </w:rPr>
        <w:t xml:space="preserve"> </w:t>
      </w:r>
      <w:r w:rsidR="00DD4E33" w:rsidRPr="00DE6C49">
        <w:rPr>
          <w:rFonts w:ascii="Arial" w:hAnsi="Arial" w:cs="Arial"/>
          <w:lang w:val="es-CO"/>
        </w:rPr>
        <w:t>experiencia de satisfacción de su au</w:t>
      </w:r>
      <w:r>
        <w:rPr>
          <w:rFonts w:ascii="Arial" w:hAnsi="Arial" w:cs="Arial"/>
          <w:lang w:val="es-CO"/>
        </w:rPr>
        <w:t>tonomía y dignidad. Ahora, los e</w:t>
      </w:r>
      <w:r w:rsidR="00DD4E33" w:rsidRPr="00DE6C49">
        <w:rPr>
          <w:rFonts w:ascii="Arial" w:hAnsi="Arial" w:cs="Arial"/>
          <w:lang w:val="es-CO"/>
        </w:rPr>
        <w:t>nfoques diferenciales como el enfoque de género, orientado a identificar los impactos hacia las mujeres, o el étnico</w:t>
      </w:r>
      <w:r>
        <w:rPr>
          <w:rFonts w:ascii="Arial" w:hAnsi="Arial" w:cs="Arial"/>
          <w:lang w:val="es-CO"/>
        </w:rPr>
        <w:t>,</w:t>
      </w:r>
      <w:r w:rsidR="00DD4E33" w:rsidRPr="00DE6C49">
        <w:rPr>
          <w:rFonts w:ascii="Arial" w:hAnsi="Arial" w:cs="Arial"/>
          <w:lang w:val="es-CO"/>
        </w:rPr>
        <w:t xml:space="preserve"> que per</w:t>
      </w:r>
      <w:r>
        <w:rPr>
          <w:rFonts w:ascii="Arial" w:hAnsi="Arial" w:cs="Arial"/>
          <w:lang w:val="es-CO"/>
        </w:rPr>
        <w:t>m</w:t>
      </w:r>
      <w:r w:rsidR="00DD4E33" w:rsidRPr="00DE6C49">
        <w:rPr>
          <w:rFonts w:ascii="Arial" w:hAnsi="Arial" w:cs="Arial"/>
          <w:lang w:val="es-CO"/>
        </w:rPr>
        <w:t>ite leer acciones desde las expresiones de pueblos indígenas, y afro y</w:t>
      </w:r>
      <w:r w:rsidR="000D2B33">
        <w:rPr>
          <w:rFonts w:ascii="Arial" w:hAnsi="Arial" w:cs="Arial"/>
          <w:lang w:val="es-CO"/>
        </w:rPr>
        <w:t xml:space="preserve"> </w:t>
      </w:r>
      <w:r w:rsidR="00DD4E33" w:rsidRPr="00DE6C49">
        <w:rPr>
          <w:rFonts w:ascii="Arial" w:hAnsi="Arial" w:cs="Arial"/>
          <w:lang w:val="es-CO"/>
        </w:rPr>
        <w:t xml:space="preserve">rutas especializadas de atención, en </w:t>
      </w:r>
      <w:r w:rsidR="00DD4E33" w:rsidRPr="00DE6C49">
        <w:rPr>
          <w:rFonts w:ascii="Arial" w:hAnsi="Arial" w:cs="Arial"/>
          <w:lang w:val="es-CO"/>
        </w:rPr>
        <w:lastRenderedPageBreak/>
        <w:t>razón</w:t>
      </w:r>
      <w:r w:rsidR="000D2B33">
        <w:rPr>
          <w:rFonts w:ascii="Arial" w:hAnsi="Arial" w:cs="Arial"/>
          <w:lang w:val="es-CO"/>
        </w:rPr>
        <w:t xml:space="preserve"> </w:t>
      </w:r>
      <w:r w:rsidR="00DD4E33" w:rsidRPr="00DE6C49">
        <w:rPr>
          <w:rFonts w:ascii="Arial" w:hAnsi="Arial" w:cs="Arial"/>
          <w:lang w:val="es-CO"/>
        </w:rPr>
        <w:t>a grupo etario, nivel de riesgo o acceso real a servicios, son unos buenos indicadores de articular lo cualitativo con lo cuantitativo en el ejercicio de otorgar un derecho a un</w:t>
      </w:r>
      <w:r w:rsidR="000D2B33">
        <w:rPr>
          <w:rFonts w:ascii="Arial" w:hAnsi="Arial" w:cs="Arial"/>
          <w:lang w:val="es-CO"/>
        </w:rPr>
        <w:t xml:space="preserve"> </w:t>
      </w:r>
      <w:r w:rsidR="00DD4E33" w:rsidRPr="00DE6C49">
        <w:rPr>
          <w:rFonts w:ascii="Arial" w:hAnsi="Arial" w:cs="Arial"/>
          <w:lang w:val="es-CO"/>
        </w:rPr>
        <w:t>grupo poblacional que sufre experiencias de injusticia social.</w:t>
      </w:r>
    </w:p>
    <w:p w14:paraId="624F69F3" w14:textId="77777777" w:rsidR="00D625E3" w:rsidRPr="00DE6C49" w:rsidRDefault="00D625E3" w:rsidP="000513A7">
      <w:pPr>
        <w:jc w:val="both"/>
        <w:rPr>
          <w:rFonts w:ascii="Arial" w:hAnsi="Arial" w:cs="Arial"/>
          <w:b/>
          <w:lang w:val="es-ES"/>
        </w:rPr>
      </w:pPr>
    </w:p>
    <w:p w14:paraId="18CE4C37" w14:textId="7B4E8F75" w:rsidR="00774DB9" w:rsidRDefault="00774DB9" w:rsidP="000513A7">
      <w:pPr>
        <w:jc w:val="both"/>
        <w:rPr>
          <w:rFonts w:ascii="Arial" w:hAnsi="Arial" w:cs="Arial"/>
          <w:lang w:val="es-ES"/>
        </w:rPr>
      </w:pPr>
      <w:r w:rsidRPr="00DE6C49">
        <w:rPr>
          <w:rFonts w:ascii="Arial" w:hAnsi="Arial" w:cs="Arial"/>
          <w:lang w:val="es-ES"/>
        </w:rPr>
        <w:t xml:space="preserve">En razón de que esta </w:t>
      </w:r>
      <w:r w:rsidR="00AE678E" w:rsidRPr="00DE6C49">
        <w:rPr>
          <w:rFonts w:ascii="Arial" w:hAnsi="Arial" w:cs="Arial"/>
          <w:lang w:val="es-ES"/>
        </w:rPr>
        <w:t>investigación</w:t>
      </w:r>
      <w:r w:rsidRPr="00DE6C49">
        <w:rPr>
          <w:rFonts w:ascii="Arial" w:hAnsi="Arial" w:cs="Arial"/>
          <w:lang w:val="es-ES"/>
        </w:rPr>
        <w:t xml:space="preserve"> y el trabajo que han iniciado </w:t>
      </w:r>
      <w:r w:rsidR="008E34F7">
        <w:rPr>
          <w:rFonts w:ascii="Arial" w:hAnsi="Arial" w:cs="Arial"/>
          <w:lang w:val="es-ES"/>
        </w:rPr>
        <w:t>nuestras organizaciones con el O</w:t>
      </w:r>
      <w:r w:rsidRPr="00DE6C49">
        <w:rPr>
          <w:rFonts w:ascii="Arial" w:hAnsi="Arial" w:cs="Arial"/>
          <w:lang w:val="es-ES"/>
        </w:rPr>
        <w:t xml:space="preserve">bservatorio DESC como un proceso de experiencia </w:t>
      </w:r>
      <w:r w:rsidR="00AE678E" w:rsidRPr="00DE6C49">
        <w:rPr>
          <w:rFonts w:ascii="Arial" w:hAnsi="Arial" w:cs="Arial"/>
          <w:lang w:val="es-ES"/>
        </w:rPr>
        <w:t>inicial</w:t>
      </w:r>
      <w:r w:rsidRPr="00DE6C49">
        <w:rPr>
          <w:rFonts w:ascii="Arial" w:hAnsi="Arial" w:cs="Arial"/>
          <w:lang w:val="es-ES"/>
        </w:rPr>
        <w:t xml:space="preserve"> que nos permita</w:t>
      </w:r>
      <w:r w:rsidR="008E34F7">
        <w:rPr>
          <w:rFonts w:ascii="Arial" w:hAnsi="Arial" w:cs="Arial"/>
          <w:lang w:val="es-ES"/>
        </w:rPr>
        <w:t>,</w:t>
      </w:r>
      <w:r w:rsidR="000D2B33">
        <w:rPr>
          <w:rFonts w:ascii="Arial" w:hAnsi="Arial" w:cs="Arial"/>
          <w:lang w:val="es-ES"/>
        </w:rPr>
        <w:t xml:space="preserve"> </w:t>
      </w:r>
      <w:r w:rsidRPr="00DE6C49">
        <w:rPr>
          <w:rFonts w:ascii="Arial" w:hAnsi="Arial" w:cs="Arial"/>
          <w:lang w:val="es-ES"/>
        </w:rPr>
        <w:t xml:space="preserve">además del trabajo </w:t>
      </w:r>
      <w:r w:rsidR="00AE678E" w:rsidRPr="00DE6C49">
        <w:rPr>
          <w:rFonts w:ascii="Arial" w:hAnsi="Arial" w:cs="Arial"/>
          <w:lang w:val="es-ES"/>
        </w:rPr>
        <w:t>histórico</w:t>
      </w:r>
      <w:r w:rsidRPr="00DE6C49">
        <w:rPr>
          <w:rFonts w:ascii="Arial" w:hAnsi="Arial" w:cs="Arial"/>
          <w:lang w:val="es-ES"/>
        </w:rPr>
        <w:t xml:space="preserve"> que hemos </w:t>
      </w:r>
      <w:r w:rsidR="00AE678E" w:rsidRPr="00DE6C49">
        <w:rPr>
          <w:rFonts w:ascii="Arial" w:hAnsi="Arial" w:cs="Arial"/>
          <w:lang w:val="es-ES"/>
        </w:rPr>
        <w:t>hecho</w:t>
      </w:r>
      <w:r w:rsidR="000D2B33">
        <w:rPr>
          <w:rFonts w:ascii="Arial" w:hAnsi="Arial" w:cs="Arial"/>
          <w:lang w:val="es-ES"/>
        </w:rPr>
        <w:t xml:space="preserve"> </w:t>
      </w:r>
      <w:r w:rsidRPr="00DE6C49">
        <w:rPr>
          <w:rFonts w:ascii="Arial" w:hAnsi="Arial" w:cs="Arial"/>
          <w:lang w:val="es-ES"/>
        </w:rPr>
        <w:t xml:space="preserve">por </w:t>
      </w:r>
      <w:r w:rsidR="00AE678E" w:rsidRPr="00DE6C49">
        <w:rPr>
          <w:rFonts w:ascii="Arial" w:hAnsi="Arial" w:cs="Arial"/>
          <w:lang w:val="es-ES"/>
        </w:rPr>
        <w:t>más</w:t>
      </w:r>
      <w:r w:rsidR="000D2B33">
        <w:rPr>
          <w:rFonts w:ascii="Arial" w:hAnsi="Arial" w:cs="Arial"/>
          <w:lang w:val="es-ES"/>
        </w:rPr>
        <w:t xml:space="preserve"> </w:t>
      </w:r>
      <w:r w:rsidR="008E34F7">
        <w:rPr>
          <w:rFonts w:ascii="Arial" w:hAnsi="Arial" w:cs="Arial"/>
          <w:lang w:val="es-ES"/>
        </w:rPr>
        <w:t>de diez años de</w:t>
      </w:r>
      <w:r w:rsidRPr="00DE6C49">
        <w:rPr>
          <w:rFonts w:ascii="Arial" w:hAnsi="Arial" w:cs="Arial"/>
          <w:lang w:val="es-ES"/>
        </w:rPr>
        <w:t xml:space="preserve"> </w:t>
      </w:r>
      <w:r w:rsidR="00AE678E" w:rsidRPr="00DE6C49">
        <w:rPr>
          <w:rFonts w:ascii="Arial" w:hAnsi="Arial" w:cs="Arial"/>
          <w:lang w:val="es-ES"/>
        </w:rPr>
        <w:t>documentar</w:t>
      </w:r>
      <w:r w:rsidRPr="00DE6C49">
        <w:rPr>
          <w:rFonts w:ascii="Arial" w:hAnsi="Arial" w:cs="Arial"/>
          <w:lang w:val="es-ES"/>
        </w:rPr>
        <w:t xml:space="preserve"> la </w:t>
      </w:r>
      <w:r w:rsidR="00AE678E" w:rsidRPr="00DE6C49">
        <w:rPr>
          <w:rFonts w:ascii="Arial" w:hAnsi="Arial" w:cs="Arial"/>
          <w:lang w:val="es-ES"/>
        </w:rPr>
        <w:t>violación</w:t>
      </w:r>
      <w:r w:rsidR="000D2B33">
        <w:rPr>
          <w:rFonts w:ascii="Arial" w:hAnsi="Arial" w:cs="Arial"/>
          <w:lang w:val="es-ES"/>
        </w:rPr>
        <w:t xml:space="preserve"> </w:t>
      </w:r>
      <w:r w:rsidR="00AE678E" w:rsidRPr="00DE6C49">
        <w:rPr>
          <w:rFonts w:ascii="Arial" w:hAnsi="Arial" w:cs="Arial"/>
          <w:lang w:val="es-ES"/>
        </w:rPr>
        <w:t>de los derechos</w:t>
      </w:r>
      <w:r w:rsidRPr="00DE6C49">
        <w:rPr>
          <w:rFonts w:ascii="Arial" w:hAnsi="Arial" w:cs="Arial"/>
          <w:lang w:val="es-ES"/>
        </w:rPr>
        <w:t xml:space="preserve"> civiles y políticos </w:t>
      </w:r>
      <w:r w:rsidR="00AE678E" w:rsidRPr="00DE6C49">
        <w:rPr>
          <w:rFonts w:ascii="Arial" w:hAnsi="Arial" w:cs="Arial"/>
          <w:lang w:val="es-ES"/>
        </w:rPr>
        <w:t>de la</w:t>
      </w:r>
      <w:r w:rsidRPr="00DE6C49">
        <w:rPr>
          <w:rFonts w:ascii="Arial" w:hAnsi="Arial" w:cs="Arial"/>
          <w:lang w:val="es-ES"/>
        </w:rPr>
        <w:t>s</w:t>
      </w:r>
      <w:r w:rsidR="00AE678E" w:rsidRPr="00DE6C49">
        <w:rPr>
          <w:rFonts w:ascii="Arial" w:hAnsi="Arial" w:cs="Arial"/>
          <w:lang w:val="es-ES"/>
        </w:rPr>
        <w:t xml:space="preserve"> personas</w:t>
      </w:r>
      <w:r w:rsidR="000D2B33">
        <w:rPr>
          <w:rFonts w:ascii="Arial" w:hAnsi="Arial" w:cs="Arial"/>
          <w:lang w:val="es-ES"/>
        </w:rPr>
        <w:t xml:space="preserve"> </w:t>
      </w:r>
      <w:r w:rsidR="00AE678E" w:rsidRPr="00DE6C49">
        <w:rPr>
          <w:rFonts w:ascii="Arial" w:hAnsi="Arial" w:cs="Arial"/>
          <w:lang w:val="es-ES"/>
        </w:rPr>
        <w:t>LGBT</w:t>
      </w:r>
      <w:r w:rsidRPr="00DE6C49">
        <w:rPr>
          <w:rFonts w:ascii="Arial" w:hAnsi="Arial" w:cs="Arial"/>
          <w:lang w:val="es-ES"/>
        </w:rPr>
        <w:t xml:space="preserve"> en Colomb</w:t>
      </w:r>
      <w:r w:rsidR="00146A4B">
        <w:rPr>
          <w:rFonts w:ascii="Arial" w:hAnsi="Arial" w:cs="Arial"/>
          <w:lang w:val="es-ES"/>
        </w:rPr>
        <w:t>ia</w:t>
      </w:r>
      <w:r w:rsidR="000D2B33">
        <w:rPr>
          <w:rFonts w:ascii="Arial" w:hAnsi="Arial" w:cs="Arial"/>
          <w:lang w:val="es-ES"/>
        </w:rPr>
        <w:t xml:space="preserve"> </w:t>
      </w:r>
      <w:r w:rsidR="00146A4B">
        <w:rPr>
          <w:rFonts w:ascii="Arial" w:hAnsi="Arial" w:cs="Arial"/>
          <w:lang w:val="es-ES"/>
        </w:rPr>
        <w:t xml:space="preserve">desde nuestro observatorio </w:t>
      </w:r>
      <w:r w:rsidRPr="00DE6C49">
        <w:rPr>
          <w:rFonts w:ascii="Arial" w:hAnsi="Arial" w:cs="Arial"/>
          <w:lang w:val="es-ES"/>
        </w:rPr>
        <w:t xml:space="preserve">que </w:t>
      </w:r>
      <w:r w:rsidR="00AE678E" w:rsidRPr="00DE6C49">
        <w:rPr>
          <w:rFonts w:ascii="Arial" w:hAnsi="Arial" w:cs="Arial"/>
          <w:lang w:val="es-ES"/>
        </w:rPr>
        <w:t>documenta</w:t>
      </w:r>
      <w:r w:rsidRPr="00DE6C49">
        <w:rPr>
          <w:rFonts w:ascii="Arial" w:hAnsi="Arial" w:cs="Arial"/>
          <w:lang w:val="es-ES"/>
        </w:rPr>
        <w:t xml:space="preserve"> </w:t>
      </w:r>
      <w:r w:rsidR="00AE678E" w:rsidRPr="00DE6C49">
        <w:rPr>
          <w:rFonts w:ascii="Arial" w:hAnsi="Arial" w:cs="Arial"/>
          <w:lang w:val="es-ES"/>
        </w:rPr>
        <w:t>homicidios</w:t>
      </w:r>
      <w:r w:rsidR="004F0B5D">
        <w:rPr>
          <w:rFonts w:ascii="Arial" w:hAnsi="Arial" w:cs="Arial"/>
          <w:lang w:val="es-ES"/>
        </w:rPr>
        <w:t>,</w:t>
      </w:r>
      <w:r w:rsidRPr="00DE6C49">
        <w:rPr>
          <w:rFonts w:ascii="Arial" w:hAnsi="Arial" w:cs="Arial"/>
          <w:lang w:val="es-ES"/>
        </w:rPr>
        <w:t xml:space="preserve"> </w:t>
      </w:r>
      <w:r w:rsidR="00AE678E" w:rsidRPr="00DE6C49">
        <w:rPr>
          <w:rFonts w:ascii="Arial" w:hAnsi="Arial" w:cs="Arial"/>
          <w:lang w:val="es-ES"/>
        </w:rPr>
        <w:t>violencia</w:t>
      </w:r>
      <w:r w:rsidRPr="00DE6C49">
        <w:rPr>
          <w:rFonts w:ascii="Arial" w:hAnsi="Arial" w:cs="Arial"/>
          <w:lang w:val="es-ES"/>
        </w:rPr>
        <w:t xml:space="preserve"> </w:t>
      </w:r>
      <w:r w:rsidR="008E34F7">
        <w:rPr>
          <w:rFonts w:ascii="Arial" w:hAnsi="Arial" w:cs="Arial"/>
          <w:lang w:val="es-ES"/>
        </w:rPr>
        <w:t xml:space="preserve">policial y amenazas, </w:t>
      </w:r>
      <w:r w:rsidR="004F0B5D">
        <w:rPr>
          <w:rFonts w:ascii="Arial" w:hAnsi="Arial" w:cs="Arial"/>
          <w:lang w:val="es-ES"/>
        </w:rPr>
        <w:t>vemos necesario</w:t>
      </w:r>
      <w:r w:rsidRPr="00DE6C49">
        <w:rPr>
          <w:rFonts w:ascii="Arial" w:hAnsi="Arial" w:cs="Arial"/>
          <w:lang w:val="es-ES"/>
        </w:rPr>
        <w:t xml:space="preserve"> </w:t>
      </w:r>
      <w:r w:rsidR="00AE678E" w:rsidRPr="00DE6C49">
        <w:rPr>
          <w:rFonts w:ascii="Arial" w:hAnsi="Arial" w:cs="Arial"/>
          <w:lang w:val="es-ES"/>
        </w:rPr>
        <w:t>iniciar</w:t>
      </w:r>
      <w:r w:rsidRPr="00DE6C49">
        <w:rPr>
          <w:rFonts w:ascii="Arial" w:hAnsi="Arial" w:cs="Arial"/>
          <w:lang w:val="es-ES"/>
        </w:rPr>
        <w:t xml:space="preserve"> un </w:t>
      </w:r>
      <w:r w:rsidR="00AE678E" w:rsidRPr="00DE6C49">
        <w:rPr>
          <w:rFonts w:ascii="Arial" w:hAnsi="Arial" w:cs="Arial"/>
          <w:lang w:val="es-ES"/>
        </w:rPr>
        <w:t>proceso</w:t>
      </w:r>
      <w:r w:rsidRPr="00DE6C49">
        <w:rPr>
          <w:rFonts w:ascii="Arial" w:hAnsi="Arial" w:cs="Arial"/>
          <w:lang w:val="es-ES"/>
        </w:rPr>
        <w:t xml:space="preserve"> </w:t>
      </w:r>
      <w:r w:rsidR="00AE678E" w:rsidRPr="00DE6C49">
        <w:rPr>
          <w:rFonts w:ascii="Arial" w:hAnsi="Arial" w:cs="Arial"/>
          <w:lang w:val="es-ES"/>
        </w:rPr>
        <w:t>sistemático</w:t>
      </w:r>
      <w:r w:rsidRPr="00DE6C49">
        <w:rPr>
          <w:rFonts w:ascii="Arial" w:hAnsi="Arial" w:cs="Arial"/>
          <w:lang w:val="es-ES"/>
        </w:rPr>
        <w:t xml:space="preserve"> </w:t>
      </w:r>
      <w:r w:rsidR="008E34F7">
        <w:rPr>
          <w:rFonts w:ascii="Arial" w:hAnsi="Arial" w:cs="Arial"/>
          <w:lang w:val="es-ES"/>
        </w:rPr>
        <w:t xml:space="preserve">para </w:t>
      </w:r>
      <w:r w:rsidRPr="00DE6C49">
        <w:rPr>
          <w:rFonts w:ascii="Arial" w:hAnsi="Arial" w:cs="Arial"/>
          <w:lang w:val="es-ES"/>
        </w:rPr>
        <w:t>identifica</w:t>
      </w:r>
      <w:r w:rsidR="008C646D" w:rsidRPr="00DE6C49">
        <w:rPr>
          <w:rFonts w:ascii="Arial" w:hAnsi="Arial" w:cs="Arial"/>
          <w:lang w:val="es-ES"/>
        </w:rPr>
        <w:t>r</w:t>
      </w:r>
      <w:r w:rsidR="000D2B33">
        <w:rPr>
          <w:rFonts w:ascii="Arial" w:hAnsi="Arial" w:cs="Arial"/>
          <w:lang w:val="es-ES"/>
        </w:rPr>
        <w:t xml:space="preserve"> </w:t>
      </w:r>
      <w:r w:rsidR="008C646D" w:rsidRPr="00DE6C49">
        <w:rPr>
          <w:rFonts w:ascii="Arial" w:hAnsi="Arial" w:cs="Arial"/>
          <w:lang w:val="es-ES"/>
        </w:rPr>
        <w:t>el nivel de acceso y satisfacción</w:t>
      </w:r>
      <w:r w:rsidRPr="00DE6C49">
        <w:rPr>
          <w:rFonts w:ascii="Arial" w:hAnsi="Arial" w:cs="Arial"/>
          <w:lang w:val="es-ES"/>
        </w:rPr>
        <w:t xml:space="preserve"> que tiene</w:t>
      </w:r>
      <w:r w:rsidR="008E34F7">
        <w:rPr>
          <w:rFonts w:ascii="Arial" w:hAnsi="Arial" w:cs="Arial"/>
          <w:lang w:val="es-ES"/>
        </w:rPr>
        <w:t>n</w:t>
      </w:r>
      <w:r w:rsidRPr="00DE6C49">
        <w:rPr>
          <w:rFonts w:ascii="Arial" w:hAnsi="Arial" w:cs="Arial"/>
          <w:lang w:val="es-ES"/>
        </w:rPr>
        <w:t xml:space="preserve"> las personas</w:t>
      </w:r>
      <w:r w:rsidR="000D2B33">
        <w:rPr>
          <w:rFonts w:ascii="Arial" w:hAnsi="Arial" w:cs="Arial"/>
          <w:lang w:val="es-ES"/>
        </w:rPr>
        <w:t xml:space="preserve"> </w:t>
      </w:r>
      <w:r w:rsidRPr="00DE6C49">
        <w:rPr>
          <w:rFonts w:ascii="Arial" w:hAnsi="Arial" w:cs="Arial"/>
          <w:lang w:val="es-ES"/>
        </w:rPr>
        <w:t xml:space="preserve">LGBT en </w:t>
      </w:r>
      <w:r w:rsidR="00146A4B">
        <w:rPr>
          <w:rFonts w:ascii="Arial" w:hAnsi="Arial" w:cs="Arial"/>
          <w:lang w:val="es-ES"/>
        </w:rPr>
        <w:t>Colombia</w:t>
      </w:r>
      <w:r w:rsidRPr="00DE6C49">
        <w:rPr>
          <w:rFonts w:ascii="Arial" w:hAnsi="Arial" w:cs="Arial"/>
          <w:lang w:val="es-ES"/>
        </w:rPr>
        <w:t xml:space="preserve"> par</w:t>
      </w:r>
      <w:r w:rsidR="008C646D" w:rsidRPr="00DE6C49">
        <w:rPr>
          <w:rFonts w:ascii="Arial" w:hAnsi="Arial" w:cs="Arial"/>
          <w:lang w:val="es-ES"/>
        </w:rPr>
        <w:t>a</w:t>
      </w:r>
      <w:r w:rsidRPr="00DE6C49">
        <w:rPr>
          <w:rFonts w:ascii="Arial" w:hAnsi="Arial" w:cs="Arial"/>
          <w:lang w:val="es-ES"/>
        </w:rPr>
        <w:t xml:space="preserve"> </w:t>
      </w:r>
      <w:r w:rsidR="008C646D" w:rsidRPr="00DE6C49">
        <w:rPr>
          <w:rFonts w:ascii="Arial" w:hAnsi="Arial" w:cs="Arial"/>
          <w:lang w:val="es-ES"/>
        </w:rPr>
        <w:t>acceder</w:t>
      </w:r>
      <w:r w:rsidR="00146A4B">
        <w:rPr>
          <w:rFonts w:ascii="Arial" w:hAnsi="Arial" w:cs="Arial"/>
          <w:lang w:val="es-ES"/>
        </w:rPr>
        <w:t xml:space="preserve"> a derechos</w:t>
      </w:r>
      <w:r w:rsidRPr="00DE6C49">
        <w:rPr>
          <w:rFonts w:ascii="Arial" w:hAnsi="Arial" w:cs="Arial"/>
          <w:lang w:val="es-ES"/>
        </w:rPr>
        <w:t xml:space="preserve"> como</w:t>
      </w:r>
      <w:r w:rsidR="008E34F7">
        <w:rPr>
          <w:rFonts w:ascii="Arial" w:hAnsi="Arial" w:cs="Arial"/>
          <w:lang w:val="es-ES"/>
        </w:rPr>
        <w:t xml:space="preserve"> la</w:t>
      </w:r>
      <w:r w:rsidRPr="00DE6C49">
        <w:rPr>
          <w:rFonts w:ascii="Arial" w:hAnsi="Arial" w:cs="Arial"/>
          <w:lang w:val="es-ES"/>
        </w:rPr>
        <w:t xml:space="preserve"> </w:t>
      </w:r>
      <w:r w:rsidR="008C646D" w:rsidRPr="00DE6C49">
        <w:rPr>
          <w:rFonts w:ascii="Arial" w:hAnsi="Arial" w:cs="Arial"/>
          <w:lang w:val="es-ES"/>
        </w:rPr>
        <w:t>educación</w:t>
      </w:r>
      <w:r w:rsidR="00146A4B">
        <w:rPr>
          <w:rFonts w:ascii="Arial" w:hAnsi="Arial" w:cs="Arial"/>
          <w:lang w:val="es-ES"/>
        </w:rPr>
        <w:t>, trabajo, salud, y cultura</w:t>
      </w:r>
      <w:r w:rsidR="008E34F7">
        <w:rPr>
          <w:rFonts w:ascii="Arial" w:hAnsi="Arial" w:cs="Arial"/>
          <w:lang w:val="es-ES"/>
        </w:rPr>
        <w:t>, y</w:t>
      </w:r>
      <w:r w:rsidR="00146A4B">
        <w:rPr>
          <w:rFonts w:ascii="Arial" w:hAnsi="Arial" w:cs="Arial"/>
          <w:lang w:val="es-ES"/>
        </w:rPr>
        <w:t xml:space="preserve"> </w:t>
      </w:r>
      <w:r w:rsidR="008E34F7">
        <w:rPr>
          <w:rFonts w:ascii="Arial" w:hAnsi="Arial" w:cs="Arial"/>
          <w:lang w:val="es-ES"/>
        </w:rPr>
        <w:t>có</w:t>
      </w:r>
      <w:r w:rsidRPr="00DE6C49">
        <w:rPr>
          <w:rFonts w:ascii="Arial" w:hAnsi="Arial" w:cs="Arial"/>
          <w:lang w:val="es-ES"/>
        </w:rPr>
        <w:t>mo se conjugan</w:t>
      </w:r>
      <w:r w:rsidR="000D2B33">
        <w:rPr>
          <w:rFonts w:ascii="Arial" w:hAnsi="Arial" w:cs="Arial"/>
          <w:lang w:val="es-ES"/>
        </w:rPr>
        <w:t xml:space="preserve"> </w:t>
      </w:r>
      <w:r w:rsidRPr="00DE6C49">
        <w:rPr>
          <w:rFonts w:ascii="Arial" w:hAnsi="Arial" w:cs="Arial"/>
          <w:lang w:val="es-ES"/>
        </w:rPr>
        <w:t xml:space="preserve">los </w:t>
      </w:r>
      <w:r w:rsidR="008C646D" w:rsidRPr="00DE6C49">
        <w:rPr>
          <w:rFonts w:ascii="Arial" w:hAnsi="Arial" w:cs="Arial"/>
          <w:lang w:val="es-ES"/>
        </w:rPr>
        <w:t>servicios diferenciales propuestos p</w:t>
      </w:r>
      <w:r w:rsidRPr="00DE6C49">
        <w:rPr>
          <w:rFonts w:ascii="Arial" w:hAnsi="Arial" w:cs="Arial"/>
          <w:lang w:val="es-ES"/>
        </w:rPr>
        <w:t>o</w:t>
      </w:r>
      <w:r w:rsidR="008C646D" w:rsidRPr="00DE6C49">
        <w:rPr>
          <w:rFonts w:ascii="Arial" w:hAnsi="Arial" w:cs="Arial"/>
          <w:lang w:val="es-ES"/>
        </w:rPr>
        <w:t>r</w:t>
      </w:r>
      <w:r w:rsidRPr="00DE6C49">
        <w:rPr>
          <w:rFonts w:ascii="Arial" w:hAnsi="Arial" w:cs="Arial"/>
          <w:lang w:val="es-ES"/>
        </w:rPr>
        <w:t xml:space="preserve"> el Estado para la satisfacción real de las y lo</w:t>
      </w:r>
      <w:r w:rsidR="008C646D" w:rsidRPr="00DE6C49">
        <w:rPr>
          <w:rFonts w:ascii="Arial" w:hAnsi="Arial" w:cs="Arial"/>
          <w:lang w:val="es-ES"/>
        </w:rPr>
        <w:t>s</w:t>
      </w:r>
      <w:r w:rsidRPr="00DE6C49">
        <w:rPr>
          <w:rFonts w:ascii="Arial" w:hAnsi="Arial" w:cs="Arial"/>
          <w:lang w:val="es-ES"/>
        </w:rPr>
        <w:t xml:space="preserve"> </w:t>
      </w:r>
      <w:r w:rsidR="008C646D" w:rsidRPr="00DE6C49">
        <w:rPr>
          <w:rFonts w:ascii="Arial" w:hAnsi="Arial" w:cs="Arial"/>
          <w:lang w:val="es-ES"/>
        </w:rPr>
        <w:t>ciudadanos que</w:t>
      </w:r>
      <w:r w:rsidR="000D2B33">
        <w:rPr>
          <w:rFonts w:ascii="Arial" w:hAnsi="Arial" w:cs="Arial"/>
          <w:lang w:val="es-ES"/>
        </w:rPr>
        <w:t xml:space="preserve"> </w:t>
      </w:r>
      <w:r w:rsidR="008C646D" w:rsidRPr="00DE6C49">
        <w:rPr>
          <w:rFonts w:ascii="Arial" w:hAnsi="Arial" w:cs="Arial"/>
          <w:lang w:val="es-ES"/>
        </w:rPr>
        <w:t>acceden</w:t>
      </w:r>
      <w:r w:rsidR="000D2B33">
        <w:rPr>
          <w:rFonts w:ascii="Arial" w:hAnsi="Arial" w:cs="Arial"/>
          <w:lang w:val="es-ES"/>
        </w:rPr>
        <w:t xml:space="preserve"> </w:t>
      </w:r>
      <w:r w:rsidR="008C646D" w:rsidRPr="00DE6C49">
        <w:rPr>
          <w:rFonts w:ascii="Arial" w:hAnsi="Arial" w:cs="Arial"/>
          <w:lang w:val="es-ES"/>
        </w:rPr>
        <w:t xml:space="preserve">a </w:t>
      </w:r>
      <w:r w:rsidR="008E34F7">
        <w:rPr>
          <w:rFonts w:ascii="Arial" w:hAnsi="Arial" w:cs="Arial"/>
          <w:lang w:val="es-ES"/>
        </w:rPr>
        <w:t>ellos, al igual que</w:t>
      </w:r>
      <w:r w:rsidR="000D2B33">
        <w:rPr>
          <w:rFonts w:ascii="Arial" w:hAnsi="Arial" w:cs="Arial"/>
          <w:lang w:val="es-ES"/>
        </w:rPr>
        <w:t xml:space="preserve"> </w:t>
      </w:r>
      <w:r w:rsidR="004F0B5D">
        <w:rPr>
          <w:rFonts w:ascii="Arial" w:hAnsi="Arial" w:cs="Arial"/>
          <w:lang w:val="es-ES"/>
        </w:rPr>
        <w:t>có</w:t>
      </w:r>
      <w:r w:rsidRPr="00DE6C49">
        <w:rPr>
          <w:rFonts w:ascii="Arial" w:hAnsi="Arial" w:cs="Arial"/>
          <w:lang w:val="es-ES"/>
        </w:rPr>
        <w:t>mo esto s</w:t>
      </w:r>
      <w:r w:rsidR="008C646D" w:rsidRPr="00DE6C49">
        <w:rPr>
          <w:rFonts w:ascii="Arial" w:hAnsi="Arial" w:cs="Arial"/>
          <w:lang w:val="es-ES"/>
        </w:rPr>
        <w:t>e</w:t>
      </w:r>
      <w:r w:rsidRPr="00DE6C49">
        <w:rPr>
          <w:rFonts w:ascii="Arial" w:hAnsi="Arial" w:cs="Arial"/>
          <w:lang w:val="es-ES"/>
        </w:rPr>
        <w:t xml:space="preserve"> replica en una </w:t>
      </w:r>
      <w:r w:rsidR="007F3FEE">
        <w:rPr>
          <w:rFonts w:ascii="Arial" w:hAnsi="Arial" w:cs="Arial"/>
          <w:lang w:val="es-ES"/>
        </w:rPr>
        <w:t>ciudadanía</w:t>
      </w:r>
      <w:r w:rsidRPr="00DE6C49">
        <w:rPr>
          <w:rFonts w:ascii="Arial" w:hAnsi="Arial" w:cs="Arial"/>
          <w:lang w:val="es-ES"/>
        </w:rPr>
        <w:t xml:space="preserve"> </w:t>
      </w:r>
      <w:r w:rsidR="008C646D" w:rsidRPr="00DE6C49">
        <w:rPr>
          <w:rFonts w:ascii="Arial" w:hAnsi="Arial" w:cs="Arial"/>
          <w:lang w:val="es-ES"/>
        </w:rPr>
        <w:t>respetuosa</w:t>
      </w:r>
      <w:r w:rsidR="000D2B33">
        <w:rPr>
          <w:rFonts w:ascii="Arial" w:hAnsi="Arial" w:cs="Arial"/>
          <w:lang w:val="es-ES"/>
        </w:rPr>
        <w:t xml:space="preserve"> </w:t>
      </w:r>
      <w:r w:rsidRPr="00DE6C49">
        <w:rPr>
          <w:rFonts w:ascii="Arial" w:hAnsi="Arial" w:cs="Arial"/>
          <w:lang w:val="es-ES"/>
        </w:rPr>
        <w:t xml:space="preserve">de la </w:t>
      </w:r>
      <w:r w:rsidR="008C646D" w:rsidRPr="00DE6C49">
        <w:rPr>
          <w:rFonts w:ascii="Arial" w:hAnsi="Arial" w:cs="Arial"/>
          <w:lang w:val="es-ES"/>
        </w:rPr>
        <w:t xml:space="preserve">orientación sexual, identidad </w:t>
      </w:r>
      <w:r w:rsidRPr="00DE6C49">
        <w:rPr>
          <w:rFonts w:ascii="Arial" w:hAnsi="Arial" w:cs="Arial"/>
          <w:lang w:val="es-ES"/>
        </w:rPr>
        <w:t>y</w:t>
      </w:r>
      <w:r w:rsidR="000D2B33">
        <w:rPr>
          <w:rFonts w:ascii="Arial" w:hAnsi="Arial" w:cs="Arial"/>
          <w:lang w:val="es-ES"/>
        </w:rPr>
        <w:t xml:space="preserve"> </w:t>
      </w:r>
      <w:r w:rsidRPr="00DE6C49">
        <w:rPr>
          <w:rFonts w:ascii="Arial" w:hAnsi="Arial" w:cs="Arial"/>
          <w:lang w:val="es-ES"/>
        </w:rPr>
        <w:t>expresión de género.</w:t>
      </w:r>
    </w:p>
    <w:p w14:paraId="3165BFB6" w14:textId="77777777" w:rsidR="003413D5" w:rsidRDefault="003413D5" w:rsidP="000513A7">
      <w:pPr>
        <w:jc w:val="both"/>
        <w:rPr>
          <w:rFonts w:ascii="Arial" w:hAnsi="Arial" w:cs="Arial"/>
          <w:lang w:val="es-ES"/>
        </w:rPr>
      </w:pPr>
    </w:p>
    <w:p w14:paraId="18BBE15B" w14:textId="61BE3220" w:rsidR="003413D5" w:rsidRPr="00CB73ED" w:rsidRDefault="003413D5" w:rsidP="003413D5">
      <w:pPr>
        <w:pStyle w:val="NormalWeb"/>
        <w:shd w:val="clear" w:color="auto" w:fill="FFFFFF"/>
        <w:spacing w:before="0" w:beforeAutospacing="0" w:after="0" w:afterAutospacing="0"/>
        <w:jc w:val="both"/>
        <w:textAlignment w:val="baseline"/>
        <w:rPr>
          <w:rFonts w:ascii="Arial" w:hAnsi="Arial" w:cs="Arial"/>
          <w:bdr w:val="none" w:sz="0" w:space="0" w:color="auto" w:frame="1"/>
        </w:rPr>
      </w:pPr>
      <w:r w:rsidRPr="00CB73ED">
        <w:rPr>
          <w:rFonts w:ascii="Arial" w:hAnsi="Arial" w:cs="Arial"/>
          <w:bdr w:val="none" w:sz="0" w:space="0" w:color="auto" w:frame="1"/>
        </w:rPr>
        <w:t>Esperamos desde Caribe</w:t>
      </w:r>
      <w:r w:rsidR="008E34F7">
        <w:rPr>
          <w:rFonts w:ascii="Arial" w:hAnsi="Arial" w:cs="Arial"/>
          <w:bdr w:val="none" w:sz="0" w:space="0" w:color="auto" w:frame="1"/>
        </w:rPr>
        <w:t xml:space="preserve"> Afirmativo y Colombia Diversa </w:t>
      </w:r>
      <w:r w:rsidRPr="00CB73ED">
        <w:rPr>
          <w:rFonts w:ascii="Arial" w:hAnsi="Arial" w:cs="Arial"/>
          <w:bdr w:val="none" w:sz="0" w:space="0" w:color="auto" w:frame="1"/>
        </w:rPr>
        <w:t>que este informe y el inicio d</w:t>
      </w:r>
      <w:r>
        <w:rPr>
          <w:rFonts w:ascii="Arial" w:hAnsi="Arial" w:cs="Arial"/>
          <w:bdr w:val="none" w:sz="0" w:space="0" w:color="auto" w:frame="1"/>
        </w:rPr>
        <w:t>e este Observatorio de D</w:t>
      </w:r>
      <w:r w:rsidRPr="00CB73ED">
        <w:rPr>
          <w:rFonts w:ascii="Arial" w:hAnsi="Arial" w:cs="Arial"/>
          <w:bdr w:val="none" w:sz="0" w:space="0" w:color="auto" w:frame="1"/>
        </w:rPr>
        <w:t xml:space="preserve">erechos </w:t>
      </w:r>
      <w:r>
        <w:rPr>
          <w:rFonts w:ascii="Arial" w:hAnsi="Arial" w:cs="Arial"/>
          <w:bdr w:val="none" w:sz="0" w:space="0" w:color="auto" w:frame="1"/>
        </w:rPr>
        <w:t>E</w:t>
      </w:r>
      <w:r w:rsidRPr="00CB73ED">
        <w:rPr>
          <w:rFonts w:ascii="Arial" w:hAnsi="Arial" w:cs="Arial"/>
          <w:bdr w:val="none" w:sz="0" w:space="0" w:color="auto" w:frame="1"/>
        </w:rPr>
        <w:t>conómicos</w:t>
      </w:r>
      <w:r>
        <w:rPr>
          <w:rFonts w:ascii="Arial" w:hAnsi="Arial" w:cs="Arial"/>
          <w:bdr w:val="none" w:sz="0" w:space="0" w:color="auto" w:frame="1"/>
        </w:rPr>
        <w:t>, Sociales, C</w:t>
      </w:r>
      <w:r w:rsidRPr="00CB73ED">
        <w:rPr>
          <w:rFonts w:ascii="Arial" w:hAnsi="Arial" w:cs="Arial"/>
          <w:bdr w:val="none" w:sz="0" w:space="0" w:color="auto" w:frame="1"/>
        </w:rPr>
        <w:t>ultural</w:t>
      </w:r>
      <w:r>
        <w:rPr>
          <w:rFonts w:ascii="Arial" w:hAnsi="Arial" w:cs="Arial"/>
          <w:bdr w:val="none" w:sz="0" w:space="0" w:color="auto" w:frame="1"/>
        </w:rPr>
        <w:t>es de personas</w:t>
      </w:r>
      <w:r w:rsidR="000D2B33">
        <w:rPr>
          <w:rFonts w:ascii="Arial" w:hAnsi="Arial" w:cs="Arial"/>
          <w:bdr w:val="none" w:sz="0" w:space="0" w:color="auto" w:frame="1"/>
        </w:rPr>
        <w:t xml:space="preserve"> </w:t>
      </w:r>
      <w:r w:rsidR="008E34F7">
        <w:rPr>
          <w:rFonts w:ascii="Arial" w:hAnsi="Arial" w:cs="Arial"/>
          <w:bdr w:val="none" w:sz="0" w:space="0" w:color="auto" w:frame="1"/>
        </w:rPr>
        <w:t>LGBT afro</w:t>
      </w:r>
      <w:r>
        <w:rPr>
          <w:rFonts w:ascii="Arial" w:hAnsi="Arial" w:cs="Arial"/>
          <w:bdr w:val="none" w:sz="0" w:space="0" w:color="auto" w:frame="1"/>
        </w:rPr>
        <w:t>descend</w:t>
      </w:r>
      <w:r w:rsidR="008E34F7">
        <w:rPr>
          <w:rFonts w:ascii="Arial" w:hAnsi="Arial" w:cs="Arial"/>
          <w:bdr w:val="none" w:sz="0" w:space="0" w:color="auto" w:frame="1"/>
        </w:rPr>
        <w:t xml:space="preserve">ientes e indígenas, contribuya </w:t>
      </w:r>
      <w:r w:rsidRPr="00CB73ED">
        <w:rPr>
          <w:rFonts w:ascii="Arial" w:hAnsi="Arial" w:cs="Arial"/>
          <w:bdr w:val="none" w:sz="0" w:space="0" w:color="auto" w:frame="1"/>
        </w:rPr>
        <w:t xml:space="preserve">a entregar herramientas al Estado, los tomadores de decisiones, los generadores </w:t>
      </w:r>
      <w:r>
        <w:rPr>
          <w:rFonts w:ascii="Arial" w:hAnsi="Arial" w:cs="Arial"/>
          <w:bdr w:val="none" w:sz="0" w:space="0" w:color="auto" w:frame="1"/>
        </w:rPr>
        <w:t xml:space="preserve">de políticas públicas </w:t>
      </w:r>
      <w:r w:rsidRPr="00CB73ED">
        <w:rPr>
          <w:rFonts w:ascii="Arial" w:hAnsi="Arial" w:cs="Arial"/>
          <w:bdr w:val="none" w:sz="0" w:space="0" w:color="auto" w:frame="1"/>
        </w:rPr>
        <w:t>y</w:t>
      </w:r>
      <w:r w:rsidR="000D2B33">
        <w:rPr>
          <w:rFonts w:ascii="Arial" w:hAnsi="Arial" w:cs="Arial"/>
          <w:bdr w:val="none" w:sz="0" w:space="0" w:color="auto" w:frame="1"/>
        </w:rPr>
        <w:t xml:space="preserve"> </w:t>
      </w:r>
      <w:r w:rsidRPr="00CB73ED">
        <w:rPr>
          <w:rFonts w:ascii="Arial" w:hAnsi="Arial" w:cs="Arial"/>
          <w:bdr w:val="none" w:sz="0" w:space="0" w:color="auto" w:frame="1"/>
        </w:rPr>
        <w:t>la ciudadanía en general</w:t>
      </w:r>
      <w:r w:rsidR="008E34F7">
        <w:rPr>
          <w:rFonts w:ascii="Arial" w:hAnsi="Arial" w:cs="Arial"/>
          <w:bdr w:val="none" w:sz="0" w:space="0" w:color="auto" w:frame="1"/>
        </w:rPr>
        <w:t>, con el fin de</w:t>
      </w:r>
      <w:r w:rsidRPr="00CB73ED">
        <w:rPr>
          <w:rFonts w:ascii="Arial" w:hAnsi="Arial" w:cs="Arial"/>
          <w:bdr w:val="none" w:sz="0" w:space="0" w:color="auto" w:frame="1"/>
        </w:rPr>
        <w:t xml:space="preserve"> garantizar mejores condiciones de vida para las personas</w:t>
      </w:r>
      <w:r w:rsidR="000D2B33">
        <w:rPr>
          <w:rFonts w:ascii="Arial" w:hAnsi="Arial" w:cs="Arial"/>
          <w:bdr w:val="none" w:sz="0" w:space="0" w:color="auto" w:frame="1"/>
        </w:rPr>
        <w:t xml:space="preserve"> </w:t>
      </w:r>
      <w:r>
        <w:rPr>
          <w:rFonts w:ascii="Arial" w:hAnsi="Arial" w:cs="Arial"/>
          <w:bdr w:val="none" w:sz="0" w:space="0" w:color="auto" w:frame="1"/>
        </w:rPr>
        <w:t>LGBT</w:t>
      </w:r>
      <w:r w:rsidRPr="00CB73ED">
        <w:rPr>
          <w:rFonts w:ascii="Arial" w:hAnsi="Arial" w:cs="Arial"/>
          <w:bdr w:val="none" w:sz="0" w:space="0" w:color="auto" w:frame="1"/>
        </w:rPr>
        <w:t xml:space="preserve"> y</w:t>
      </w:r>
      <w:r>
        <w:rPr>
          <w:rFonts w:ascii="Arial" w:hAnsi="Arial" w:cs="Arial"/>
          <w:bdr w:val="none" w:sz="0" w:space="0" w:color="auto" w:frame="1"/>
        </w:rPr>
        <w:t xml:space="preserve"> que</w:t>
      </w:r>
      <w:r w:rsidR="000D2B33">
        <w:rPr>
          <w:rFonts w:ascii="Arial" w:hAnsi="Arial" w:cs="Arial"/>
          <w:bdr w:val="none" w:sz="0" w:space="0" w:color="auto" w:frame="1"/>
        </w:rPr>
        <w:t xml:space="preserve"> </w:t>
      </w:r>
      <w:r w:rsidRPr="00CB73ED">
        <w:rPr>
          <w:rFonts w:ascii="Arial" w:hAnsi="Arial" w:cs="Arial"/>
          <w:bdr w:val="none" w:sz="0" w:space="0" w:color="auto" w:frame="1"/>
        </w:rPr>
        <w:t>avancemos</w:t>
      </w:r>
      <w:r>
        <w:rPr>
          <w:rFonts w:ascii="Arial" w:hAnsi="Arial" w:cs="Arial"/>
          <w:bdr w:val="none" w:sz="0" w:space="0" w:color="auto" w:frame="1"/>
        </w:rPr>
        <w:t xml:space="preserve"> en</w:t>
      </w:r>
      <w:r w:rsidRPr="00CB73ED">
        <w:rPr>
          <w:rFonts w:ascii="Arial" w:hAnsi="Arial" w:cs="Arial"/>
          <w:bdr w:val="none" w:sz="0" w:space="0" w:color="auto" w:frame="1"/>
        </w:rPr>
        <w:t xml:space="preserve"> garantizar la v</w:t>
      </w:r>
      <w:r>
        <w:rPr>
          <w:rFonts w:ascii="Arial" w:hAnsi="Arial" w:cs="Arial"/>
          <w:bdr w:val="none" w:sz="0" w:space="0" w:color="auto" w:frame="1"/>
        </w:rPr>
        <w:t>i</w:t>
      </w:r>
      <w:r w:rsidRPr="00CB73ED">
        <w:rPr>
          <w:rFonts w:ascii="Arial" w:hAnsi="Arial" w:cs="Arial"/>
          <w:bdr w:val="none" w:sz="0" w:space="0" w:color="auto" w:frame="1"/>
        </w:rPr>
        <w:t>da</w:t>
      </w:r>
      <w:r w:rsidR="008E34F7">
        <w:rPr>
          <w:rFonts w:ascii="Arial" w:hAnsi="Arial" w:cs="Arial"/>
          <w:bdr w:val="none" w:sz="0" w:space="0" w:color="auto" w:frame="1"/>
        </w:rPr>
        <w:t xml:space="preserve"> con</w:t>
      </w:r>
      <w:r w:rsidRPr="00CB73ED">
        <w:rPr>
          <w:rFonts w:ascii="Arial" w:hAnsi="Arial" w:cs="Arial"/>
          <w:bdr w:val="none" w:sz="0" w:space="0" w:color="auto" w:frame="1"/>
        </w:rPr>
        <w:t xml:space="preserve"> dignidad e integralidad.</w:t>
      </w:r>
    </w:p>
    <w:p w14:paraId="7AC120B8" w14:textId="77777777" w:rsidR="003413D5" w:rsidRPr="00CB73ED" w:rsidRDefault="003413D5" w:rsidP="003413D5">
      <w:pPr>
        <w:pStyle w:val="NormalWeb"/>
        <w:shd w:val="clear" w:color="auto" w:fill="FFFFFF"/>
        <w:spacing w:before="0" w:beforeAutospacing="0" w:after="0" w:afterAutospacing="0"/>
        <w:jc w:val="both"/>
        <w:textAlignment w:val="baseline"/>
        <w:rPr>
          <w:rFonts w:ascii="Arial" w:hAnsi="Arial" w:cs="Arial"/>
          <w:bdr w:val="none" w:sz="0" w:space="0" w:color="auto" w:frame="1"/>
        </w:rPr>
      </w:pPr>
    </w:p>
    <w:p w14:paraId="27787CAA" w14:textId="77777777" w:rsidR="003413D5" w:rsidRPr="00033495" w:rsidRDefault="003413D5" w:rsidP="000513A7">
      <w:pPr>
        <w:jc w:val="both"/>
        <w:rPr>
          <w:rFonts w:ascii="Arial" w:hAnsi="Arial" w:cs="Arial"/>
          <w:b/>
          <w:bCs/>
          <w:lang w:val="es-ES"/>
        </w:rPr>
      </w:pPr>
    </w:p>
    <w:p w14:paraId="6603C893" w14:textId="27BE55B5" w:rsidR="003413D5" w:rsidRPr="00033495" w:rsidRDefault="009C7F91" w:rsidP="000513A7">
      <w:pPr>
        <w:jc w:val="both"/>
        <w:rPr>
          <w:rFonts w:ascii="Arial" w:hAnsi="Arial" w:cs="Arial"/>
          <w:b/>
          <w:bCs/>
          <w:lang w:val="es-ES"/>
        </w:rPr>
      </w:pPr>
      <w:r w:rsidRPr="00033495">
        <w:rPr>
          <w:rFonts w:ascii="Arial" w:hAnsi="Arial" w:cs="Arial"/>
          <w:b/>
          <w:bCs/>
          <w:lang w:val="es-ES"/>
        </w:rPr>
        <w:t>Wilson Castañeda Castro</w:t>
      </w:r>
    </w:p>
    <w:p w14:paraId="7DDD2416" w14:textId="4BEAC204" w:rsidR="009C7F91" w:rsidRDefault="009C7F91" w:rsidP="000513A7">
      <w:pPr>
        <w:jc w:val="both"/>
        <w:rPr>
          <w:rFonts w:ascii="Arial" w:hAnsi="Arial" w:cs="Arial"/>
          <w:lang w:val="es-ES"/>
        </w:rPr>
      </w:pPr>
      <w:r>
        <w:rPr>
          <w:rFonts w:ascii="Arial" w:hAnsi="Arial" w:cs="Arial"/>
          <w:lang w:val="es-ES"/>
        </w:rPr>
        <w:t>Caribe Afirmativo</w:t>
      </w:r>
    </w:p>
    <w:p w14:paraId="0CDFCD49" w14:textId="77777777" w:rsidR="00774DB9" w:rsidRPr="00DE6C49" w:rsidRDefault="00774DB9" w:rsidP="000513A7">
      <w:pPr>
        <w:jc w:val="both"/>
        <w:rPr>
          <w:rFonts w:ascii="Arial" w:hAnsi="Arial" w:cs="Arial"/>
          <w:b/>
          <w:lang w:val="es-ES"/>
        </w:rPr>
      </w:pPr>
    </w:p>
    <w:p w14:paraId="275F6098" w14:textId="77777777" w:rsidR="00CB73ED" w:rsidRPr="00CB73ED" w:rsidRDefault="00CB73ED" w:rsidP="00CB73ED">
      <w:pPr>
        <w:pStyle w:val="Prrafodelista"/>
        <w:jc w:val="both"/>
        <w:rPr>
          <w:rFonts w:ascii="Arial" w:hAnsi="Arial" w:cs="Arial"/>
          <w:lang w:val="es-ES"/>
        </w:rPr>
      </w:pPr>
    </w:p>
    <w:sectPr w:rsidR="00CB73ED" w:rsidRPr="00CB73ED" w:rsidSect="004B3F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772C"/>
    <w:multiLevelType w:val="hybridMultilevel"/>
    <w:tmpl w:val="D4BCEA40"/>
    <w:lvl w:ilvl="0" w:tplc="8F52C6D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1E34784F"/>
    <w:multiLevelType w:val="hybridMultilevel"/>
    <w:tmpl w:val="68BAFFF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80A733D"/>
    <w:multiLevelType w:val="hybridMultilevel"/>
    <w:tmpl w:val="9F087D8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5171685"/>
    <w:multiLevelType w:val="hybridMultilevel"/>
    <w:tmpl w:val="E9029C36"/>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2977434"/>
    <w:multiLevelType w:val="hybridMultilevel"/>
    <w:tmpl w:val="DD7A4CD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47A6A6A"/>
    <w:multiLevelType w:val="multilevel"/>
    <w:tmpl w:val="6202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231D76"/>
    <w:multiLevelType w:val="hybridMultilevel"/>
    <w:tmpl w:val="A20C13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5F7"/>
    <w:rsid w:val="00032148"/>
    <w:rsid w:val="00033495"/>
    <w:rsid w:val="00035676"/>
    <w:rsid w:val="00042A9F"/>
    <w:rsid w:val="000513A7"/>
    <w:rsid w:val="00062EF3"/>
    <w:rsid w:val="000C6AC9"/>
    <w:rsid w:val="000D2B33"/>
    <w:rsid w:val="00120600"/>
    <w:rsid w:val="00146A4B"/>
    <w:rsid w:val="00165E3E"/>
    <w:rsid w:val="00192FDE"/>
    <w:rsid w:val="001E0F8C"/>
    <w:rsid w:val="001E2DBC"/>
    <w:rsid w:val="001F4A68"/>
    <w:rsid w:val="00200D06"/>
    <w:rsid w:val="00202851"/>
    <w:rsid w:val="00203BFE"/>
    <w:rsid w:val="0024044B"/>
    <w:rsid w:val="00275118"/>
    <w:rsid w:val="002E5EE4"/>
    <w:rsid w:val="003413D5"/>
    <w:rsid w:val="00351DA4"/>
    <w:rsid w:val="00384093"/>
    <w:rsid w:val="00384E42"/>
    <w:rsid w:val="003B0865"/>
    <w:rsid w:val="003E36B5"/>
    <w:rsid w:val="004577F2"/>
    <w:rsid w:val="00487D88"/>
    <w:rsid w:val="004B2B67"/>
    <w:rsid w:val="004B3F5F"/>
    <w:rsid w:val="004B547E"/>
    <w:rsid w:val="004E02C5"/>
    <w:rsid w:val="004F0B5D"/>
    <w:rsid w:val="0055515B"/>
    <w:rsid w:val="00577E32"/>
    <w:rsid w:val="00585166"/>
    <w:rsid w:val="005B583B"/>
    <w:rsid w:val="005B7760"/>
    <w:rsid w:val="005C3C70"/>
    <w:rsid w:val="005D4DE9"/>
    <w:rsid w:val="00651E09"/>
    <w:rsid w:val="00652824"/>
    <w:rsid w:val="00677530"/>
    <w:rsid w:val="006F3709"/>
    <w:rsid w:val="006F4B45"/>
    <w:rsid w:val="007358C5"/>
    <w:rsid w:val="007452E3"/>
    <w:rsid w:val="007472E7"/>
    <w:rsid w:val="00774DB9"/>
    <w:rsid w:val="007A5F82"/>
    <w:rsid w:val="007F3FEE"/>
    <w:rsid w:val="008776A1"/>
    <w:rsid w:val="008C646D"/>
    <w:rsid w:val="008D1A32"/>
    <w:rsid w:val="008E34F7"/>
    <w:rsid w:val="008E5BD7"/>
    <w:rsid w:val="0091050B"/>
    <w:rsid w:val="00910FB8"/>
    <w:rsid w:val="0095135C"/>
    <w:rsid w:val="009917CB"/>
    <w:rsid w:val="009A1B8D"/>
    <w:rsid w:val="009C7F91"/>
    <w:rsid w:val="009D0BD1"/>
    <w:rsid w:val="009E1942"/>
    <w:rsid w:val="00A06A9E"/>
    <w:rsid w:val="00A34838"/>
    <w:rsid w:val="00A5202E"/>
    <w:rsid w:val="00A62265"/>
    <w:rsid w:val="00A716DA"/>
    <w:rsid w:val="00A72703"/>
    <w:rsid w:val="00A82B16"/>
    <w:rsid w:val="00A8351E"/>
    <w:rsid w:val="00AA364E"/>
    <w:rsid w:val="00AE27BD"/>
    <w:rsid w:val="00AE45D4"/>
    <w:rsid w:val="00AE678E"/>
    <w:rsid w:val="00B111B4"/>
    <w:rsid w:val="00B225F7"/>
    <w:rsid w:val="00B35DA1"/>
    <w:rsid w:val="00B71B95"/>
    <w:rsid w:val="00B96E03"/>
    <w:rsid w:val="00BA2EFB"/>
    <w:rsid w:val="00BC01E4"/>
    <w:rsid w:val="00BE5559"/>
    <w:rsid w:val="00C16D2A"/>
    <w:rsid w:val="00C24D81"/>
    <w:rsid w:val="00C362C5"/>
    <w:rsid w:val="00CB73ED"/>
    <w:rsid w:val="00CF3504"/>
    <w:rsid w:val="00D005D4"/>
    <w:rsid w:val="00D0399A"/>
    <w:rsid w:val="00D33429"/>
    <w:rsid w:val="00D42D74"/>
    <w:rsid w:val="00D476B8"/>
    <w:rsid w:val="00D625E3"/>
    <w:rsid w:val="00D707F8"/>
    <w:rsid w:val="00DD4E33"/>
    <w:rsid w:val="00DE6C49"/>
    <w:rsid w:val="00DF4FD0"/>
    <w:rsid w:val="00E30E82"/>
    <w:rsid w:val="00EB0575"/>
    <w:rsid w:val="00EE2680"/>
    <w:rsid w:val="00EE3173"/>
    <w:rsid w:val="00EF069A"/>
    <w:rsid w:val="00F5787D"/>
    <w:rsid w:val="00F809B1"/>
    <w:rsid w:val="00F82C6D"/>
    <w:rsid w:val="00FC728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42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25F7"/>
    <w:pPr>
      <w:ind w:left="720"/>
      <w:contextualSpacing/>
    </w:pPr>
  </w:style>
  <w:style w:type="paragraph" w:styleId="NormalWeb">
    <w:name w:val="Normal (Web)"/>
    <w:basedOn w:val="Normal"/>
    <w:uiPriority w:val="99"/>
    <w:unhideWhenUsed/>
    <w:rsid w:val="0024044B"/>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basedOn w:val="Fuentedeprrafopredeter"/>
    <w:uiPriority w:val="22"/>
    <w:qFormat/>
    <w:rsid w:val="0024044B"/>
    <w:rPr>
      <w:b/>
      <w:bCs/>
    </w:rPr>
  </w:style>
  <w:style w:type="character" w:styleId="Refdecomentario">
    <w:name w:val="annotation reference"/>
    <w:basedOn w:val="Fuentedeprrafopredeter"/>
    <w:uiPriority w:val="99"/>
    <w:semiHidden/>
    <w:unhideWhenUsed/>
    <w:rsid w:val="009A1B8D"/>
    <w:rPr>
      <w:sz w:val="16"/>
      <w:szCs w:val="16"/>
    </w:rPr>
  </w:style>
  <w:style w:type="paragraph" w:styleId="Textocomentario">
    <w:name w:val="annotation text"/>
    <w:basedOn w:val="Normal"/>
    <w:link w:val="TextocomentarioCar"/>
    <w:uiPriority w:val="99"/>
    <w:semiHidden/>
    <w:unhideWhenUsed/>
    <w:rsid w:val="009A1B8D"/>
    <w:rPr>
      <w:sz w:val="20"/>
      <w:szCs w:val="20"/>
    </w:rPr>
  </w:style>
  <w:style w:type="character" w:customStyle="1" w:styleId="TextocomentarioCar">
    <w:name w:val="Texto comentario Car"/>
    <w:basedOn w:val="Fuentedeprrafopredeter"/>
    <w:link w:val="Textocomentario"/>
    <w:uiPriority w:val="99"/>
    <w:semiHidden/>
    <w:rsid w:val="009A1B8D"/>
    <w:rPr>
      <w:sz w:val="20"/>
      <w:szCs w:val="20"/>
    </w:rPr>
  </w:style>
  <w:style w:type="paragraph" w:styleId="Asuntodelcomentario">
    <w:name w:val="annotation subject"/>
    <w:basedOn w:val="Textocomentario"/>
    <w:next w:val="Textocomentario"/>
    <w:link w:val="AsuntodelcomentarioCar"/>
    <w:uiPriority w:val="99"/>
    <w:semiHidden/>
    <w:unhideWhenUsed/>
    <w:rsid w:val="009A1B8D"/>
    <w:rPr>
      <w:b/>
      <w:bCs/>
    </w:rPr>
  </w:style>
  <w:style w:type="character" w:customStyle="1" w:styleId="AsuntodelcomentarioCar">
    <w:name w:val="Asunto del comentario Car"/>
    <w:basedOn w:val="TextocomentarioCar"/>
    <w:link w:val="Asuntodelcomentario"/>
    <w:uiPriority w:val="99"/>
    <w:semiHidden/>
    <w:rsid w:val="009A1B8D"/>
    <w:rPr>
      <w:b/>
      <w:bCs/>
      <w:sz w:val="20"/>
      <w:szCs w:val="20"/>
    </w:rPr>
  </w:style>
  <w:style w:type="paragraph" w:styleId="Textodeglobo">
    <w:name w:val="Balloon Text"/>
    <w:basedOn w:val="Normal"/>
    <w:link w:val="TextodegloboCar"/>
    <w:uiPriority w:val="99"/>
    <w:semiHidden/>
    <w:unhideWhenUsed/>
    <w:rsid w:val="009A1B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1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22132">
      <w:bodyDiv w:val="1"/>
      <w:marLeft w:val="0"/>
      <w:marRight w:val="0"/>
      <w:marTop w:val="0"/>
      <w:marBottom w:val="0"/>
      <w:divBdr>
        <w:top w:val="none" w:sz="0" w:space="0" w:color="auto"/>
        <w:left w:val="none" w:sz="0" w:space="0" w:color="auto"/>
        <w:bottom w:val="none" w:sz="0" w:space="0" w:color="auto"/>
        <w:right w:val="none" w:sz="0" w:space="0" w:color="auto"/>
      </w:divBdr>
    </w:div>
    <w:div w:id="358941146">
      <w:bodyDiv w:val="1"/>
      <w:marLeft w:val="0"/>
      <w:marRight w:val="0"/>
      <w:marTop w:val="0"/>
      <w:marBottom w:val="0"/>
      <w:divBdr>
        <w:top w:val="none" w:sz="0" w:space="0" w:color="auto"/>
        <w:left w:val="none" w:sz="0" w:space="0" w:color="auto"/>
        <w:bottom w:val="none" w:sz="0" w:space="0" w:color="auto"/>
        <w:right w:val="none" w:sz="0" w:space="0" w:color="auto"/>
      </w:divBdr>
    </w:div>
    <w:div w:id="702827900">
      <w:bodyDiv w:val="1"/>
      <w:marLeft w:val="0"/>
      <w:marRight w:val="0"/>
      <w:marTop w:val="0"/>
      <w:marBottom w:val="0"/>
      <w:divBdr>
        <w:top w:val="none" w:sz="0" w:space="0" w:color="auto"/>
        <w:left w:val="none" w:sz="0" w:space="0" w:color="auto"/>
        <w:bottom w:val="none" w:sz="0" w:space="0" w:color="auto"/>
        <w:right w:val="none" w:sz="0" w:space="0" w:color="auto"/>
      </w:divBdr>
      <w:divsChild>
        <w:div w:id="776218400">
          <w:marLeft w:val="0"/>
          <w:marRight w:val="0"/>
          <w:marTop w:val="0"/>
          <w:marBottom w:val="0"/>
          <w:divBdr>
            <w:top w:val="none" w:sz="0" w:space="0" w:color="auto"/>
            <w:left w:val="none" w:sz="0" w:space="0" w:color="auto"/>
            <w:bottom w:val="none" w:sz="0" w:space="0" w:color="auto"/>
            <w:right w:val="none" w:sz="0" w:space="0" w:color="auto"/>
          </w:divBdr>
          <w:divsChild>
            <w:div w:id="904991056">
              <w:marLeft w:val="0"/>
              <w:marRight w:val="0"/>
              <w:marTop w:val="0"/>
              <w:marBottom w:val="0"/>
              <w:divBdr>
                <w:top w:val="none" w:sz="0" w:space="0" w:color="auto"/>
                <w:left w:val="none" w:sz="0" w:space="0" w:color="auto"/>
                <w:bottom w:val="none" w:sz="0" w:space="0" w:color="auto"/>
                <w:right w:val="none" w:sz="0" w:space="0" w:color="auto"/>
              </w:divBdr>
              <w:divsChild>
                <w:div w:id="1932271626">
                  <w:marLeft w:val="0"/>
                  <w:marRight w:val="0"/>
                  <w:marTop w:val="0"/>
                  <w:marBottom w:val="0"/>
                  <w:divBdr>
                    <w:top w:val="none" w:sz="0" w:space="0" w:color="auto"/>
                    <w:left w:val="none" w:sz="0" w:space="0" w:color="auto"/>
                    <w:bottom w:val="none" w:sz="0" w:space="0" w:color="auto"/>
                    <w:right w:val="none" w:sz="0" w:space="0" w:color="auto"/>
                  </w:divBdr>
                  <w:divsChild>
                    <w:div w:id="1705593561">
                      <w:marLeft w:val="0"/>
                      <w:marRight w:val="0"/>
                      <w:marTop w:val="0"/>
                      <w:marBottom w:val="0"/>
                      <w:divBdr>
                        <w:top w:val="none" w:sz="0" w:space="0" w:color="auto"/>
                        <w:left w:val="none" w:sz="0" w:space="0" w:color="auto"/>
                        <w:bottom w:val="none" w:sz="0" w:space="0" w:color="auto"/>
                        <w:right w:val="none" w:sz="0" w:space="0" w:color="auto"/>
                      </w:divBdr>
                      <w:divsChild>
                        <w:div w:id="1472289">
                          <w:marLeft w:val="-225"/>
                          <w:marRight w:val="-225"/>
                          <w:marTop w:val="0"/>
                          <w:marBottom w:val="0"/>
                          <w:divBdr>
                            <w:top w:val="none" w:sz="0" w:space="0" w:color="auto"/>
                            <w:left w:val="none" w:sz="0" w:space="0" w:color="auto"/>
                            <w:bottom w:val="none" w:sz="0" w:space="0" w:color="auto"/>
                            <w:right w:val="none" w:sz="0" w:space="0" w:color="auto"/>
                          </w:divBdr>
                          <w:divsChild>
                            <w:div w:id="1972006609">
                              <w:marLeft w:val="0"/>
                              <w:marRight w:val="0"/>
                              <w:marTop w:val="0"/>
                              <w:marBottom w:val="0"/>
                              <w:divBdr>
                                <w:top w:val="none" w:sz="0" w:space="0" w:color="auto"/>
                                <w:left w:val="none" w:sz="0" w:space="0" w:color="auto"/>
                                <w:bottom w:val="none" w:sz="0" w:space="0" w:color="auto"/>
                                <w:right w:val="none" w:sz="0" w:space="0" w:color="auto"/>
                              </w:divBdr>
                              <w:divsChild>
                                <w:div w:id="812256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054772">
          <w:marLeft w:val="0"/>
          <w:marRight w:val="0"/>
          <w:marTop w:val="0"/>
          <w:marBottom w:val="0"/>
          <w:divBdr>
            <w:top w:val="none" w:sz="0" w:space="0" w:color="auto"/>
            <w:left w:val="none" w:sz="0" w:space="0" w:color="auto"/>
            <w:bottom w:val="none" w:sz="0" w:space="0" w:color="auto"/>
            <w:right w:val="none" w:sz="0" w:space="0" w:color="auto"/>
          </w:divBdr>
          <w:divsChild>
            <w:div w:id="1189637604">
              <w:marLeft w:val="0"/>
              <w:marRight w:val="0"/>
              <w:marTop w:val="0"/>
              <w:marBottom w:val="0"/>
              <w:divBdr>
                <w:top w:val="none" w:sz="0" w:space="0" w:color="auto"/>
                <w:left w:val="none" w:sz="0" w:space="0" w:color="auto"/>
                <w:bottom w:val="none" w:sz="0" w:space="0" w:color="auto"/>
                <w:right w:val="none" w:sz="0" w:space="0" w:color="auto"/>
              </w:divBdr>
              <w:divsChild>
                <w:div w:id="608198905">
                  <w:marLeft w:val="0"/>
                  <w:marRight w:val="0"/>
                  <w:marTop w:val="0"/>
                  <w:marBottom w:val="0"/>
                  <w:divBdr>
                    <w:top w:val="none" w:sz="0" w:space="0" w:color="auto"/>
                    <w:left w:val="none" w:sz="0" w:space="0" w:color="auto"/>
                    <w:bottom w:val="none" w:sz="0" w:space="0" w:color="auto"/>
                    <w:right w:val="none" w:sz="0" w:space="0" w:color="auto"/>
                  </w:divBdr>
                  <w:divsChild>
                    <w:div w:id="157573571">
                      <w:marLeft w:val="0"/>
                      <w:marRight w:val="0"/>
                      <w:marTop w:val="0"/>
                      <w:marBottom w:val="0"/>
                      <w:divBdr>
                        <w:top w:val="none" w:sz="0" w:space="0" w:color="auto"/>
                        <w:left w:val="none" w:sz="0" w:space="0" w:color="auto"/>
                        <w:bottom w:val="none" w:sz="0" w:space="0" w:color="auto"/>
                        <w:right w:val="none" w:sz="0" w:space="0" w:color="auto"/>
                      </w:divBdr>
                      <w:divsChild>
                        <w:div w:id="514074734">
                          <w:marLeft w:val="-225"/>
                          <w:marRight w:val="-225"/>
                          <w:marTop w:val="0"/>
                          <w:marBottom w:val="0"/>
                          <w:divBdr>
                            <w:top w:val="none" w:sz="0" w:space="0" w:color="auto"/>
                            <w:left w:val="none" w:sz="0" w:space="0" w:color="auto"/>
                            <w:bottom w:val="none" w:sz="0" w:space="0" w:color="auto"/>
                            <w:right w:val="none" w:sz="0" w:space="0" w:color="auto"/>
                          </w:divBdr>
                          <w:divsChild>
                            <w:div w:id="1813064171">
                              <w:marLeft w:val="0"/>
                              <w:marRight w:val="0"/>
                              <w:marTop w:val="0"/>
                              <w:marBottom w:val="0"/>
                              <w:divBdr>
                                <w:top w:val="none" w:sz="0" w:space="0" w:color="auto"/>
                                <w:left w:val="none" w:sz="0" w:space="0" w:color="auto"/>
                                <w:bottom w:val="none" w:sz="0" w:space="0" w:color="auto"/>
                                <w:right w:val="none" w:sz="0" w:space="0" w:color="auto"/>
                              </w:divBdr>
                              <w:divsChild>
                                <w:div w:id="1961834509">
                                  <w:marLeft w:val="0"/>
                                  <w:marRight w:val="0"/>
                                  <w:marTop w:val="150"/>
                                  <w:marBottom w:val="0"/>
                                  <w:divBdr>
                                    <w:top w:val="none" w:sz="0" w:space="0" w:color="auto"/>
                                    <w:left w:val="none" w:sz="0" w:space="0" w:color="auto"/>
                                    <w:bottom w:val="none" w:sz="0" w:space="0" w:color="auto"/>
                                    <w:right w:val="none" w:sz="0" w:space="0" w:color="auto"/>
                                  </w:divBdr>
                                  <w:divsChild>
                                    <w:div w:id="403576536">
                                      <w:marLeft w:val="0"/>
                                      <w:marRight w:val="0"/>
                                      <w:marTop w:val="0"/>
                                      <w:marBottom w:val="0"/>
                                      <w:divBdr>
                                        <w:top w:val="none" w:sz="0" w:space="0" w:color="auto"/>
                                        <w:left w:val="none" w:sz="0" w:space="0" w:color="auto"/>
                                        <w:bottom w:val="none" w:sz="0" w:space="0" w:color="auto"/>
                                        <w:right w:val="none" w:sz="0" w:space="0" w:color="auto"/>
                                      </w:divBdr>
                                      <w:divsChild>
                                        <w:div w:id="530993670">
                                          <w:marLeft w:val="0"/>
                                          <w:marRight w:val="0"/>
                                          <w:marTop w:val="0"/>
                                          <w:marBottom w:val="0"/>
                                          <w:divBdr>
                                            <w:top w:val="none" w:sz="0" w:space="0" w:color="auto"/>
                                            <w:left w:val="none" w:sz="0" w:space="0" w:color="auto"/>
                                            <w:bottom w:val="none" w:sz="0" w:space="0" w:color="auto"/>
                                            <w:right w:val="none" w:sz="0" w:space="0" w:color="auto"/>
                                          </w:divBdr>
                                        </w:div>
                                        <w:div w:id="56558955">
                                          <w:marLeft w:val="0"/>
                                          <w:marRight w:val="0"/>
                                          <w:marTop w:val="0"/>
                                          <w:marBottom w:val="0"/>
                                          <w:divBdr>
                                            <w:top w:val="none" w:sz="0" w:space="0" w:color="auto"/>
                                            <w:left w:val="none" w:sz="0" w:space="0" w:color="auto"/>
                                            <w:bottom w:val="none" w:sz="0" w:space="0" w:color="auto"/>
                                            <w:right w:val="none" w:sz="0" w:space="0" w:color="auto"/>
                                          </w:divBdr>
                                        </w:div>
                                        <w:div w:id="1473063570">
                                          <w:marLeft w:val="0"/>
                                          <w:marRight w:val="0"/>
                                          <w:marTop w:val="0"/>
                                          <w:marBottom w:val="0"/>
                                          <w:divBdr>
                                            <w:top w:val="none" w:sz="0" w:space="0" w:color="auto"/>
                                            <w:left w:val="none" w:sz="0" w:space="0" w:color="auto"/>
                                            <w:bottom w:val="none" w:sz="0" w:space="0" w:color="auto"/>
                                            <w:right w:val="none" w:sz="0" w:space="0" w:color="auto"/>
                                          </w:divBdr>
                                        </w:div>
                                        <w:div w:id="1222788667">
                                          <w:marLeft w:val="0"/>
                                          <w:marRight w:val="0"/>
                                          <w:marTop w:val="0"/>
                                          <w:marBottom w:val="0"/>
                                          <w:divBdr>
                                            <w:top w:val="none" w:sz="0" w:space="0" w:color="auto"/>
                                            <w:left w:val="none" w:sz="0" w:space="0" w:color="auto"/>
                                            <w:bottom w:val="none" w:sz="0" w:space="0" w:color="auto"/>
                                            <w:right w:val="none" w:sz="0" w:space="0" w:color="auto"/>
                                          </w:divBdr>
                                        </w:div>
                                        <w:div w:id="1875074272">
                                          <w:marLeft w:val="0"/>
                                          <w:marRight w:val="0"/>
                                          <w:marTop w:val="0"/>
                                          <w:marBottom w:val="0"/>
                                          <w:divBdr>
                                            <w:top w:val="none" w:sz="0" w:space="0" w:color="auto"/>
                                            <w:left w:val="none" w:sz="0" w:space="0" w:color="auto"/>
                                            <w:bottom w:val="none" w:sz="0" w:space="0" w:color="auto"/>
                                            <w:right w:val="none" w:sz="0" w:space="0" w:color="auto"/>
                                          </w:divBdr>
                                        </w:div>
                                        <w:div w:id="1229537964">
                                          <w:marLeft w:val="0"/>
                                          <w:marRight w:val="0"/>
                                          <w:marTop w:val="0"/>
                                          <w:marBottom w:val="0"/>
                                          <w:divBdr>
                                            <w:top w:val="none" w:sz="0" w:space="0" w:color="auto"/>
                                            <w:left w:val="none" w:sz="0" w:space="0" w:color="auto"/>
                                            <w:bottom w:val="none" w:sz="0" w:space="0" w:color="auto"/>
                                            <w:right w:val="none" w:sz="0" w:space="0" w:color="auto"/>
                                          </w:divBdr>
                                        </w:div>
                                        <w:div w:id="1668248963">
                                          <w:marLeft w:val="0"/>
                                          <w:marRight w:val="0"/>
                                          <w:marTop w:val="0"/>
                                          <w:marBottom w:val="0"/>
                                          <w:divBdr>
                                            <w:top w:val="none" w:sz="0" w:space="0" w:color="auto"/>
                                            <w:left w:val="none" w:sz="0" w:space="0" w:color="auto"/>
                                            <w:bottom w:val="none" w:sz="0" w:space="0" w:color="auto"/>
                                            <w:right w:val="none" w:sz="0" w:space="0" w:color="auto"/>
                                          </w:divBdr>
                                        </w:div>
                                        <w:div w:id="21423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6043674">
      <w:bodyDiv w:val="1"/>
      <w:marLeft w:val="0"/>
      <w:marRight w:val="0"/>
      <w:marTop w:val="0"/>
      <w:marBottom w:val="0"/>
      <w:divBdr>
        <w:top w:val="none" w:sz="0" w:space="0" w:color="auto"/>
        <w:left w:val="none" w:sz="0" w:space="0" w:color="auto"/>
        <w:bottom w:val="none" w:sz="0" w:space="0" w:color="auto"/>
        <w:right w:val="none" w:sz="0" w:space="0" w:color="auto"/>
      </w:divBdr>
    </w:div>
    <w:div w:id="1326590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E0513-D30C-4918-8B8F-60637D2D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2224</Words>
  <Characters>12232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cp:lastModifiedBy>
  <cp:revision>2</cp:revision>
  <dcterms:created xsi:type="dcterms:W3CDTF">2020-03-05T17:22:00Z</dcterms:created>
  <dcterms:modified xsi:type="dcterms:W3CDTF">2020-03-05T17:22:00Z</dcterms:modified>
</cp:coreProperties>
</file>